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71" w:rsidRPr="007347D3" w:rsidRDefault="00D95F71" w:rsidP="00D95F71">
      <w:pPr>
        <w:spacing w:line="480" w:lineRule="auto"/>
        <w:ind w:left="720" w:hanging="720"/>
        <w:rPr>
          <w:b/>
          <w:sz w:val="36"/>
          <w:szCs w:val="36"/>
        </w:rPr>
      </w:pPr>
      <w:r w:rsidRPr="007347D3">
        <w:rPr>
          <w:b/>
          <w:sz w:val="36"/>
          <w:szCs w:val="36"/>
        </w:rPr>
        <w:t>Chapter 1</w:t>
      </w:r>
    </w:p>
    <w:p w:rsidR="00D95F71" w:rsidRPr="007347D3" w:rsidRDefault="00D95F71" w:rsidP="00D95F71">
      <w:pPr>
        <w:spacing w:line="480" w:lineRule="auto"/>
        <w:ind w:left="720" w:hanging="720"/>
        <w:rPr>
          <w:b/>
          <w:sz w:val="36"/>
          <w:szCs w:val="36"/>
        </w:rPr>
      </w:pPr>
      <w:r w:rsidRPr="007347D3">
        <w:rPr>
          <w:b/>
          <w:sz w:val="36"/>
          <w:szCs w:val="36"/>
        </w:rPr>
        <w:t>Introduction to Database Management</w:t>
      </w:r>
    </w:p>
    <w:p w:rsidR="00D95F71" w:rsidRPr="007347D3" w:rsidRDefault="00D95F71" w:rsidP="00D95F71">
      <w:pPr>
        <w:spacing w:line="480" w:lineRule="auto"/>
        <w:ind w:left="720" w:hanging="720"/>
        <w:rPr>
          <w:b/>
          <w:sz w:val="36"/>
          <w:szCs w:val="36"/>
        </w:rPr>
      </w:pPr>
      <w:r w:rsidRPr="007347D3">
        <w:rPr>
          <w:b/>
          <w:sz w:val="36"/>
          <w:szCs w:val="36"/>
        </w:rPr>
        <w:t>Solutions</w:t>
      </w:r>
    </w:p>
    <w:p w:rsidR="00D95F71" w:rsidRPr="007347D3" w:rsidRDefault="00D95F71" w:rsidP="00D95F71">
      <w:pPr>
        <w:spacing w:after="120"/>
        <w:ind w:left="720" w:hanging="720"/>
        <w:rPr>
          <w:b/>
          <w:sz w:val="28"/>
          <w:szCs w:val="28"/>
        </w:rPr>
      </w:pPr>
      <w:r w:rsidRPr="007347D3">
        <w:rPr>
          <w:b/>
          <w:sz w:val="28"/>
          <w:szCs w:val="28"/>
        </w:rPr>
        <w:t>Answers to Review Questions</w:t>
      </w:r>
    </w:p>
    <w:p w:rsidR="00D95F71" w:rsidRPr="007347D3" w:rsidRDefault="00D95F71" w:rsidP="00D95F71">
      <w:pPr>
        <w:pStyle w:val="BdyTxt"/>
        <w:spacing w:after="120"/>
        <w:ind w:left="720" w:hanging="720"/>
        <w:rPr>
          <w:szCs w:val="20"/>
        </w:rPr>
      </w:pPr>
      <w:r w:rsidRPr="007347D3">
        <w:rPr>
          <w:szCs w:val="20"/>
        </w:rPr>
        <w:t>1.</w:t>
      </w:r>
      <w:r w:rsidRPr="007347D3">
        <w:rPr>
          <w:szCs w:val="20"/>
        </w:rPr>
        <w:tab/>
        <w:t>Redundancy is the duplication of data or the storing of the same data in more than one place. Redundancy wastes space, makes the updating of data more cumbersome and time-consuming, and can lead to inconsistencies.</w:t>
      </w:r>
    </w:p>
    <w:p w:rsidR="00D95F71" w:rsidRPr="007347D3" w:rsidRDefault="00D95F71" w:rsidP="00D95F71">
      <w:pPr>
        <w:pStyle w:val="BdyTxt"/>
        <w:spacing w:after="120"/>
        <w:ind w:left="720" w:hanging="720"/>
        <w:rPr>
          <w:szCs w:val="20"/>
        </w:rPr>
      </w:pPr>
      <w:r w:rsidRPr="007347D3">
        <w:rPr>
          <w:szCs w:val="20"/>
        </w:rPr>
        <w:t>2.</w:t>
      </w:r>
      <w:r w:rsidRPr="007347D3">
        <w:rPr>
          <w:szCs w:val="20"/>
        </w:rPr>
        <w:tab/>
        <w:t>The problems, other than redundancy, associated with the nondatabase approach to processing data include difficulties accessing related data, limited security features to protect data from access by unauthorized users, limited ability for multiple users to update the same data at the same time, and size limitations.</w:t>
      </w:r>
    </w:p>
    <w:p w:rsidR="00D95F71" w:rsidRPr="007347D3" w:rsidRDefault="00D95F71" w:rsidP="00D95F71">
      <w:pPr>
        <w:pStyle w:val="BdyTxt"/>
        <w:spacing w:after="120"/>
        <w:ind w:left="720" w:hanging="720"/>
        <w:rPr>
          <w:szCs w:val="20"/>
        </w:rPr>
      </w:pPr>
      <w:r w:rsidRPr="007347D3">
        <w:rPr>
          <w:szCs w:val="20"/>
        </w:rPr>
        <w:t>3.</w:t>
      </w:r>
      <w:r w:rsidRPr="007347D3">
        <w:rPr>
          <w:szCs w:val="20"/>
        </w:rPr>
        <w:tab/>
        <w:t>An entity is a person, place, object, event, or idea for which you want to store and process data. An attribute, which also is called a field or column in many database systems, is a characteristic or property of an entity.</w:t>
      </w:r>
    </w:p>
    <w:p w:rsidR="00D95F71" w:rsidRPr="007347D3" w:rsidRDefault="00D95F71" w:rsidP="00D95F71">
      <w:pPr>
        <w:pStyle w:val="BdyTxt"/>
        <w:spacing w:after="120"/>
        <w:ind w:left="720" w:hanging="720"/>
        <w:rPr>
          <w:szCs w:val="20"/>
        </w:rPr>
      </w:pPr>
      <w:r w:rsidRPr="007347D3">
        <w:rPr>
          <w:szCs w:val="20"/>
        </w:rPr>
        <w:t>4.</w:t>
      </w:r>
      <w:r w:rsidRPr="007347D3">
        <w:rPr>
          <w:szCs w:val="20"/>
        </w:rPr>
        <w:tab/>
        <w:t>A relationship is an association between entities. A one-to-many relationship exists between two entities when each row in the first entity matches many rows in the second entity and each row in the second entity matches only one row in the first entity.</w:t>
      </w:r>
    </w:p>
    <w:p w:rsidR="00D95F71" w:rsidRPr="007347D3" w:rsidRDefault="00D95F71" w:rsidP="00D95F71">
      <w:pPr>
        <w:pStyle w:val="BdyTxt"/>
        <w:spacing w:after="120"/>
        <w:ind w:left="720" w:hanging="720"/>
        <w:rPr>
          <w:szCs w:val="20"/>
        </w:rPr>
      </w:pPr>
      <w:r w:rsidRPr="007347D3">
        <w:rPr>
          <w:szCs w:val="20"/>
        </w:rPr>
        <w:t>5.</w:t>
      </w:r>
      <w:r w:rsidRPr="007347D3">
        <w:rPr>
          <w:szCs w:val="20"/>
        </w:rPr>
        <w:tab/>
        <w:t>A database is a structure that can store information about multiple types of entities, the attributes of those entities, and the relationships among the entities.</w:t>
      </w:r>
    </w:p>
    <w:p w:rsidR="00D95F71" w:rsidRPr="007347D3" w:rsidRDefault="00D95F71" w:rsidP="00D95F71">
      <w:pPr>
        <w:pStyle w:val="BdyTxt"/>
        <w:spacing w:after="120"/>
        <w:ind w:left="720" w:hanging="720"/>
        <w:rPr>
          <w:szCs w:val="20"/>
        </w:rPr>
      </w:pPr>
      <w:r w:rsidRPr="007347D3">
        <w:rPr>
          <w:szCs w:val="20"/>
        </w:rPr>
        <w:t>6.</w:t>
      </w:r>
      <w:r w:rsidRPr="007347D3">
        <w:rPr>
          <w:szCs w:val="20"/>
        </w:rPr>
        <w:tab/>
        <w:t>In a database system, you create a one-to-many relationship by using common columns in the two tables.</w:t>
      </w:r>
    </w:p>
    <w:p w:rsidR="00D95F71" w:rsidRPr="007347D3" w:rsidRDefault="00D95F71" w:rsidP="00D95F71">
      <w:pPr>
        <w:pStyle w:val="BdyTxt"/>
        <w:spacing w:after="120"/>
        <w:ind w:left="720" w:hanging="720"/>
        <w:rPr>
          <w:szCs w:val="20"/>
        </w:rPr>
      </w:pPr>
      <w:r w:rsidRPr="007347D3">
        <w:rPr>
          <w:szCs w:val="20"/>
        </w:rPr>
        <w:t>7.</w:t>
      </w:r>
      <w:r w:rsidRPr="007347D3">
        <w:rPr>
          <w:szCs w:val="20"/>
        </w:rPr>
        <w:tab/>
        <w:t>An E-R diagram represents a database in a visual way by using a rectangle for each entity, using a line to connect two entities that have a relationship, and placing a dot at the end of a line to indicate the “many” part of a one-to-many relationship.</w:t>
      </w:r>
    </w:p>
    <w:p w:rsidR="00D95F71" w:rsidRPr="007347D3" w:rsidRDefault="00D95F71" w:rsidP="00D95F71">
      <w:pPr>
        <w:pStyle w:val="BdyTxt"/>
        <w:spacing w:after="120"/>
        <w:ind w:left="720" w:hanging="720"/>
        <w:rPr>
          <w:szCs w:val="20"/>
        </w:rPr>
      </w:pPr>
      <w:r w:rsidRPr="007347D3">
        <w:rPr>
          <w:szCs w:val="20"/>
        </w:rPr>
        <w:t>8.</w:t>
      </w:r>
      <w:r w:rsidRPr="007347D3">
        <w:rPr>
          <w:szCs w:val="20"/>
        </w:rPr>
        <w:tab/>
        <w:t>A database management system (DBMS) is a program, or a collection of programs, through which users interact with a database.</w:t>
      </w:r>
    </w:p>
    <w:p w:rsidR="00D95F71" w:rsidRPr="007347D3" w:rsidRDefault="00D95F71" w:rsidP="00D95F71">
      <w:pPr>
        <w:pStyle w:val="BdyTxt"/>
        <w:spacing w:after="120"/>
        <w:ind w:left="720" w:hanging="720"/>
        <w:rPr>
          <w:szCs w:val="20"/>
        </w:rPr>
      </w:pPr>
      <w:r w:rsidRPr="007347D3">
        <w:rPr>
          <w:szCs w:val="20"/>
        </w:rPr>
        <w:t>9.</w:t>
      </w:r>
      <w:r w:rsidRPr="007347D3">
        <w:rPr>
          <w:szCs w:val="20"/>
        </w:rPr>
        <w:tab/>
        <w:t>Database design is the process of determining the table structure of the desired database.</w:t>
      </w:r>
    </w:p>
    <w:p w:rsidR="00D95F71" w:rsidRPr="007347D3" w:rsidRDefault="00D95F71" w:rsidP="00D95F71">
      <w:pPr>
        <w:pStyle w:val="BdyTxt"/>
        <w:spacing w:after="120"/>
        <w:ind w:left="720" w:hanging="720"/>
        <w:rPr>
          <w:szCs w:val="20"/>
        </w:rPr>
      </w:pPr>
      <w:r w:rsidRPr="007347D3">
        <w:rPr>
          <w:szCs w:val="20"/>
        </w:rPr>
        <w:t>10.</w:t>
      </w:r>
      <w:r w:rsidRPr="007347D3">
        <w:rPr>
          <w:szCs w:val="20"/>
        </w:rPr>
        <w:tab/>
        <w:t>A form is a screen object used to maintain, view, and print data from a database.</w:t>
      </w:r>
    </w:p>
    <w:p w:rsidR="00D95F71" w:rsidRPr="007347D3" w:rsidRDefault="00D95F71" w:rsidP="00D95F71">
      <w:pPr>
        <w:pStyle w:val="BdyTxt"/>
        <w:spacing w:after="120"/>
        <w:ind w:left="720" w:hanging="720"/>
        <w:rPr>
          <w:szCs w:val="20"/>
        </w:rPr>
      </w:pPr>
      <w:r w:rsidRPr="007347D3">
        <w:rPr>
          <w:szCs w:val="20"/>
        </w:rPr>
        <w:t>11.</w:t>
      </w:r>
      <w:r w:rsidRPr="007347D3">
        <w:rPr>
          <w:szCs w:val="20"/>
        </w:rPr>
        <w:tab/>
        <w:t>It is possible to get more information from the same amount of data by using a database approach as opposed to a nondatabase approach because all data is stored in a single database, instead of being stored in dozens of separate files, making the process of obtaining information quicker, easier, and even possible in certain situations.</w:t>
      </w:r>
    </w:p>
    <w:p w:rsidR="00D95F71" w:rsidRPr="007347D3" w:rsidRDefault="00D95F71" w:rsidP="00D95F71">
      <w:pPr>
        <w:pStyle w:val="BdyTxt"/>
        <w:spacing w:after="120"/>
        <w:ind w:left="720" w:hanging="720"/>
        <w:rPr>
          <w:szCs w:val="20"/>
        </w:rPr>
      </w:pPr>
      <w:r w:rsidRPr="007347D3">
        <w:rPr>
          <w:szCs w:val="20"/>
        </w:rPr>
        <w:t>12.</w:t>
      </w:r>
      <w:r w:rsidRPr="007347D3">
        <w:rPr>
          <w:szCs w:val="20"/>
        </w:rPr>
        <w:tab/>
        <w:t>Sharing data means that several users can have access to the same piece of data and use it in a variety of ways.</w:t>
      </w:r>
    </w:p>
    <w:p w:rsidR="00D95F71" w:rsidRPr="007347D3" w:rsidRDefault="00D95F71" w:rsidP="00D95F71">
      <w:pPr>
        <w:pStyle w:val="BdyTxt"/>
        <w:spacing w:after="120"/>
        <w:ind w:left="720" w:hanging="720"/>
        <w:rPr>
          <w:szCs w:val="20"/>
        </w:rPr>
      </w:pPr>
      <w:r w:rsidRPr="007347D3">
        <w:rPr>
          <w:szCs w:val="20"/>
        </w:rPr>
        <w:t>13.</w:t>
      </w:r>
      <w:r w:rsidRPr="007347D3">
        <w:rPr>
          <w:szCs w:val="20"/>
        </w:rPr>
        <w:tab/>
        <w:t>The DBA (database administrator or database administration) is the central person or group in an organization in charge of the database and the DBMS that runs the database. The DBA attempts to balance the needs of individuals and the overall needs of the organization.</w:t>
      </w:r>
    </w:p>
    <w:p w:rsidR="00D95F71" w:rsidRPr="007347D3" w:rsidRDefault="00D95F71" w:rsidP="00D95F71">
      <w:pPr>
        <w:pStyle w:val="BdyTxt"/>
        <w:spacing w:after="120"/>
        <w:ind w:left="720" w:hanging="720"/>
        <w:rPr>
          <w:szCs w:val="20"/>
        </w:rPr>
      </w:pPr>
      <w:r w:rsidRPr="007347D3">
        <w:rPr>
          <w:szCs w:val="20"/>
        </w:rPr>
        <w:t>14.</w:t>
      </w:r>
      <w:r w:rsidRPr="007347D3">
        <w:rPr>
          <w:szCs w:val="20"/>
        </w:rPr>
        <w:tab/>
        <w:t>Multiple copies of the same data in an organization leads to inconsistency because each piece of data can have different values. Controlling redundancy is the result of eliminating, or at least reducing, the multiple copies. Improved consistency is the result of this controlled redundancy.</w:t>
      </w:r>
    </w:p>
    <w:p w:rsidR="00D95F71" w:rsidRPr="007347D3" w:rsidRDefault="00D95F71" w:rsidP="00D95F71">
      <w:pPr>
        <w:pStyle w:val="BdyTxt"/>
        <w:spacing w:after="120"/>
        <w:ind w:left="720" w:hanging="720"/>
        <w:rPr>
          <w:szCs w:val="20"/>
        </w:rPr>
      </w:pPr>
      <w:r w:rsidRPr="007347D3">
        <w:rPr>
          <w:szCs w:val="20"/>
        </w:rPr>
        <w:t>15.</w:t>
      </w:r>
      <w:r w:rsidRPr="007347D3">
        <w:rPr>
          <w:szCs w:val="20"/>
        </w:rPr>
        <w:tab/>
        <w:t>An integrity constraint is a rule that the data in a database must follow. A database has integrity when the data in it satisfies all established integrity constraints. A good DBMS should provide an opportunity for users to incorporate these integrity constraints when they design the database. The DBMS then should ensure that these constraints are not violated.</w:t>
      </w:r>
    </w:p>
    <w:p w:rsidR="00D95F71" w:rsidRPr="007347D3" w:rsidRDefault="00D95F71" w:rsidP="00D95F71">
      <w:pPr>
        <w:pStyle w:val="BdyTxt"/>
        <w:spacing w:after="120"/>
        <w:ind w:left="720" w:hanging="720"/>
        <w:rPr>
          <w:szCs w:val="20"/>
        </w:rPr>
      </w:pPr>
      <w:r w:rsidRPr="007347D3">
        <w:rPr>
          <w:szCs w:val="20"/>
        </w:rPr>
        <w:lastRenderedPageBreak/>
        <w:t>16.</w:t>
      </w:r>
      <w:r w:rsidRPr="007347D3">
        <w:rPr>
          <w:szCs w:val="20"/>
        </w:rPr>
        <w:tab/>
        <w:t>Security is the prevention of access to the database by unauthorized users. A DBMS provides security features such as passwords. As additional security, the DBA can assign users to groups and restrict each group to certain data and to certain types of access.</w:t>
      </w:r>
    </w:p>
    <w:p w:rsidR="00D95F71" w:rsidRPr="007347D3" w:rsidRDefault="00D95F71" w:rsidP="00D95F71">
      <w:pPr>
        <w:pStyle w:val="BdyTxt"/>
        <w:spacing w:after="120"/>
        <w:ind w:left="720" w:hanging="720"/>
        <w:rPr>
          <w:szCs w:val="20"/>
        </w:rPr>
      </w:pPr>
      <w:r w:rsidRPr="007347D3">
        <w:rPr>
          <w:szCs w:val="20"/>
        </w:rPr>
        <w:t>17.</w:t>
      </w:r>
      <w:r w:rsidRPr="007347D3">
        <w:rPr>
          <w:szCs w:val="20"/>
        </w:rPr>
        <w:tab/>
        <w:t>Data independence is the property that lets you change the structure of a database without requiring you to change the programs that access the database. With data independence, you easily can change the structure of the database when the need arises.</w:t>
      </w:r>
    </w:p>
    <w:p w:rsidR="00D95F71" w:rsidRPr="007347D3" w:rsidRDefault="00D95F71" w:rsidP="00D95F71">
      <w:pPr>
        <w:pStyle w:val="BdyTxt"/>
        <w:spacing w:after="120"/>
        <w:ind w:left="720" w:hanging="720"/>
        <w:rPr>
          <w:szCs w:val="20"/>
        </w:rPr>
      </w:pPr>
      <w:r w:rsidRPr="007347D3">
        <w:rPr>
          <w:szCs w:val="20"/>
        </w:rPr>
        <w:t>18.</w:t>
      </w:r>
      <w:r w:rsidRPr="007347D3">
        <w:rPr>
          <w:szCs w:val="20"/>
        </w:rPr>
        <w:tab/>
        <w:t>In a database environment, file size is a disadvantage because the DBMS is a large program that occupies a great amount of disk space and internal memory. In addition, because all the data that the database manages for you is stored in one file, the database file itself requires a large amount of disk space and internal memory.</w:t>
      </w:r>
    </w:p>
    <w:p w:rsidR="00D95F71" w:rsidRPr="007347D3" w:rsidRDefault="00D95F71" w:rsidP="00D95F71">
      <w:pPr>
        <w:pStyle w:val="BdyTxt"/>
        <w:spacing w:after="120"/>
        <w:ind w:left="720" w:hanging="720"/>
        <w:rPr>
          <w:szCs w:val="20"/>
        </w:rPr>
      </w:pPr>
      <w:r w:rsidRPr="007347D3">
        <w:rPr>
          <w:szCs w:val="20"/>
        </w:rPr>
        <w:t>19.</w:t>
      </w:r>
      <w:r w:rsidRPr="007347D3">
        <w:rPr>
          <w:szCs w:val="20"/>
        </w:rPr>
        <w:tab/>
        <w:t xml:space="preserve">The more complex a product is in general (and a DBMS, in particular, is complex), the more difficult it is to understand and correctly apply its features. </w:t>
      </w:r>
      <w:r w:rsidR="00D04520" w:rsidRPr="007347D3">
        <w:rPr>
          <w:szCs w:val="20"/>
        </w:rPr>
        <w:t>Because</w:t>
      </w:r>
      <w:r w:rsidRPr="007347D3">
        <w:rPr>
          <w:szCs w:val="20"/>
        </w:rPr>
        <w:t xml:space="preserve"> of this complexity, serious problems may result from mistakes made by users and designers of the DBMS.</w:t>
      </w:r>
    </w:p>
    <w:p w:rsidR="00D95F71" w:rsidRPr="007347D3" w:rsidRDefault="00D95F71" w:rsidP="00D95F71">
      <w:pPr>
        <w:pStyle w:val="BdyTxt"/>
        <w:spacing w:after="120"/>
        <w:ind w:left="720" w:hanging="720"/>
        <w:rPr>
          <w:szCs w:val="20"/>
        </w:rPr>
      </w:pPr>
      <w:r w:rsidRPr="007347D3">
        <w:rPr>
          <w:szCs w:val="20"/>
        </w:rPr>
        <w:t>20.</w:t>
      </w:r>
      <w:r w:rsidRPr="007347D3">
        <w:rPr>
          <w:szCs w:val="20"/>
        </w:rPr>
        <w:tab/>
        <w:t>Some specific inputs which result in big data are mobile devices, digital processes, and even social media exchanges.</w:t>
      </w:r>
    </w:p>
    <w:p w:rsidR="00D95F71" w:rsidRPr="007347D3" w:rsidRDefault="00D95F71" w:rsidP="00D95F71">
      <w:pPr>
        <w:pStyle w:val="BdyTxt"/>
        <w:spacing w:after="120"/>
        <w:ind w:left="720" w:hanging="720"/>
        <w:rPr>
          <w:szCs w:val="20"/>
        </w:rPr>
      </w:pPr>
      <w:r w:rsidRPr="007347D3">
        <w:rPr>
          <w:szCs w:val="20"/>
        </w:rPr>
        <w:t>21.</w:t>
      </w:r>
      <w:r w:rsidRPr="007347D3">
        <w:rPr>
          <w:szCs w:val="20"/>
        </w:rPr>
        <w:tab/>
        <w:t>In a nondatabase environment, each user has a completely separate system; the failure of any single user’s system does not necessarily affect any other user. On the other hand, if several users are sharing the same database, a failure on the part of any one user that damages the database in some way might affect all the other users.</w:t>
      </w:r>
    </w:p>
    <w:p w:rsidR="00D95F71" w:rsidRPr="007347D3" w:rsidRDefault="00D95F71" w:rsidP="00D95F71">
      <w:pPr>
        <w:pStyle w:val="BdyTxt"/>
        <w:spacing w:after="120"/>
        <w:ind w:left="720" w:hanging="720"/>
        <w:rPr>
          <w:szCs w:val="20"/>
        </w:rPr>
      </w:pPr>
      <w:r w:rsidRPr="007347D3">
        <w:rPr>
          <w:szCs w:val="20"/>
        </w:rPr>
        <w:t>22.</w:t>
      </w:r>
      <w:r w:rsidRPr="007347D3">
        <w:rPr>
          <w:szCs w:val="20"/>
        </w:rPr>
        <w:tab/>
        <w:t>The great complexity of a database structure makes recovery more difficult. In addition, many users update the data at the same time, which means that recovering the database involves not only restoring it to the last state in which it was known to be correct, but also performing the complex task of redoing all the updates made since that time.</w:t>
      </w:r>
    </w:p>
    <w:p w:rsidR="00D95F71" w:rsidRPr="007347D3" w:rsidRDefault="00D95F71" w:rsidP="00D95F71">
      <w:pPr>
        <w:spacing w:after="240"/>
        <w:ind w:left="720" w:hanging="720"/>
        <w:rPr>
          <w:sz w:val="20"/>
          <w:szCs w:val="20"/>
        </w:rPr>
      </w:pPr>
      <w:r w:rsidRPr="007347D3">
        <w:rPr>
          <w:sz w:val="20"/>
          <w:szCs w:val="20"/>
        </w:rPr>
        <w:t>23.</w:t>
      </w:r>
      <w:r w:rsidRPr="007347D3">
        <w:rPr>
          <w:sz w:val="20"/>
          <w:szCs w:val="20"/>
        </w:rPr>
        <w:tab/>
        <w:t>[Critical Thinking] Answers will differ</w:t>
      </w:r>
      <w:r w:rsidR="00D04520" w:rsidRPr="007347D3">
        <w:rPr>
          <w:sz w:val="20"/>
          <w:szCs w:val="20"/>
        </w:rPr>
        <w:t>,</w:t>
      </w:r>
      <w:r w:rsidRPr="007347D3">
        <w:rPr>
          <w:sz w:val="20"/>
          <w:szCs w:val="20"/>
        </w:rPr>
        <w:t xml:space="preserve"> but students should have reasons for their responses. Any error to a student transcript/record, such as incorrect grade, courses not listed correctly; incorrect contact information could be an error that may cause a student to lose a job opportunity, a scholarship, or a loan. It also could affect whether they graduate.</w:t>
      </w:r>
    </w:p>
    <w:p w:rsidR="00D95F71" w:rsidRPr="007347D3" w:rsidRDefault="00D95F71" w:rsidP="00D95F71">
      <w:pPr>
        <w:spacing w:after="240"/>
        <w:ind w:left="720" w:hanging="720"/>
        <w:rPr>
          <w:sz w:val="20"/>
          <w:szCs w:val="20"/>
        </w:rPr>
      </w:pPr>
      <w:r w:rsidRPr="007347D3">
        <w:rPr>
          <w:sz w:val="20"/>
          <w:szCs w:val="20"/>
        </w:rPr>
        <w:t>24.</w:t>
      </w:r>
      <w:r w:rsidRPr="007347D3">
        <w:rPr>
          <w:sz w:val="20"/>
          <w:szCs w:val="20"/>
        </w:rPr>
        <w:tab/>
        <w:t xml:space="preserve">[Critical Thinking] No. The only attributes that would be the same would be contact and demographic information such as, name, address, phone number, age, and gender. Other attributes are specific to the database context. A medical database would have attributes to describe, for example, health conditions, previous appointments, lab results, and medications. A student database would have attributes to describe, for example, courses taken, advisor, </w:t>
      </w:r>
      <w:r w:rsidR="007347D3" w:rsidRPr="007347D3">
        <w:rPr>
          <w:sz w:val="20"/>
          <w:szCs w:val="20"/>
        </w:rPr>
        <w:t>GPA</w:t>
      </w:r>
      <w:r w:rsidRPr="007347D3">
        <w:rPr>
          <w:sz w:val="20"/>
          <w:szCs w:val="20"/>
        </w:rPr>
        <w:t>, number of credits, and academic major. A fitness database would have attributes to describe for example, membership level, athletic ability, fitness classes, fees, and liability waivers.</w:t>
      </w:r>
    </w:p>
    <w:p w:rsidR="00D95F71" w:rsidRPr="007347D3" w:rsidRDefault="00D95F71" w:rsidP="00D95F71">
      <w:pPr>
        <w:spacing w:line="480" w:lineRule="auto"/>
        <w:ind w:left="720" w:hanging="720"/>
        <w:rPr>
          <w:b/>
          <w:sz w:val="28"/>
          <w:szCs w:val="28"/>
        </w:rPr>
      </w:pPr>
      <w:r w:rsidRPr="007347D3">
        <w:rPr>
          <w:b/>
          <w:sz w:val="28"/>
          <w:szCs w:val="28"/>
        </w:rPr>
        <w:t>Answers to BITS Corporation Exercises</w:t>
      </w:r>
    </w:p>
    <w:p w:rsidR="00D95F71" w:rsidRPr="007347D3" w:rsidRDefault="00D95F71" w:rsidP="00D95F71">
      <w:pPr>
        <w:pStyle w:val="BdyTxt"/>
        <w:spacing w:after="120"/>
        <w:rPr>
          <w:szCs w:val="20"/>
        </w:rPr>
      </w:pPr>
      <w:r w:rsidRPr="007347D3">
        <w:rPr>
          <w:b/>
          <w:bCs/>
        </w:rPr>
        <w:t>Note:</w:t>
      </w:r>
      <w:r w:rsidRPr="007347D3">
        <w:t xml:space="preserve"> </w:t>
      </w:r>
      <w:r w:rsidRPr="007347D3">
        <w:rPr>
          <w:szCs w:val="20"/>
        </w:rPr>
        <w:t xml:space="preserve">Data and solution files are available at </w:t>
      </w:r>
      <w:hyperlink r:id="rId7" w:history="1">
        <w:r w:rsidRPr="001F6F9F">
          <w:rPr>
            <w:rStyle w:val="Hyperlink"/>
            <w:szCs w:val="20"/>
          </w:rPr>
          <w:t>www.</w:t>
        </w:r>
        <w:r w:rsidR="00D71E85">
          <w:rPr>
            <w:rStyle w:val="Hyperlink"/>
            <w:szCs w:val="20"/>
          </w:rPr>
          <w:t>cengagebrain</w:t>
        </w:r>
        <w:r w:rsidRPr="001F6F9F">
          <w:rPr>
            <w:rStyle w:val="Hyperlink"/>
            <w:szCs w:val="20"/>
          </w:rPr>
          <w:t>.com</w:t>
        </w:r>
      </w:hyperlink>
      <w:r w:rsidRPr="007347D3">
        <w:rPr>
          <w:szCs w:val="20"/>
        </w:rPr>
        <w:t>. Data files consist of copies of the BITS Corporation, Colonial Adventure Tours, and Sports Physical Therapy databases that are usable in Access 2010</w:t>
      </w:r>
      <w:r w:rsidR="00D04520" w:rsidRPr="007347D3">
        <w:rPr>
          <w:szCs w:val="20"/>
        </w:rPr>
        <w:t xml:space="preserve">, </w:t>
      </w:r>
      <w:r w:rsidRPr="007347D3">
        <w:rPr>
          <w:szCs w:val="20"/>
        </w:rPr>
        <w:t xml:space="preserve">Access 2013, </w:t>
      </w:r>
      <w:r w:rsidR="00D04520" w:rsidRPr="007347D3">
        <w:rPr>
          <w:szCs w:val="20"/>
        </w:rPr>
        <w:t xml:space="preserve">and Access 2016; </w:t>
      </w:r>
      <w:r w:rsidRPr="007347D3">
        <w:rPr>
          <w:szCs w:val="20"/>
        </w:rPr>
        <w:t>and script files to create the tables and data in these databases in other systems, such as Oracle.</w:t>
      </w:r>
    </w:p>
    <w:p w:rsidR="00D95F71" w:rsidRPr="007347D3" w:rsidRDefault="00D95F71" w:rsidP="00D95F71">
      <w:pPr>
        <w:pStyle w:val="BdyTxt"/>
        <w:spacing w:after="120"/>
        <w:ind w:left="720" w:hanging="720"/>
        <w:rPr>
          <w:szCs w:val="20"/>
        </w:rPr>
      </w:pPr>
      <w:r w:rsidRPr="007347D3">
        <w:rPr>
          <w:szCs w:val="20"/>
        </w:rPr>
        <w:t>1.</w:t>
      </w:r>
      <w:r w:rsidRPr="007347D3">
        <w:rPr>
          <w:szCs w:val="20"/>
        </w:rPr>
        <w:tab/>
        <w:t>The names of all clients that have a credit limit less than $10,000 are: Hershey, Jarrod; Goduto, Sean; Salazar, Jason; Fisherman’s Spot Shop; Seymour, Lindsey; Bonnie’s Beautiful Boutique; Yates, Nick; Howler, Laura; MarketPoint Sales.</w:t>
      </w:r>
    </w:p>
    <w:p w:rsidR="00D95F71" w:rsidRPr="007347D3" w:rsidRDefault="00D95F71" w:rsidP="00D95F71">
      <w:pPr>
        <w:pStyle w:val="BdyTxt"/>
        <w:spacing w:after="120"/>
        <w:ind w:left="720" w:hanging="720"/>
        <w:rPr>
          <w:szCs w:val="20"/>
        </w:rPr>
      </w:pPr>
      <w:r w:rsidRPr="007347D3">
        <w:rPr>
          <w:szCs w:val="20"/>
        </w:rPr>
        <w:t>2.</w:t>
      </w:r>
      <w:r w:rsidRPr="007347D3">
        <w:rPr>
          <w:szCs w:val="20"/>
        </w:rPr>
        <w:tab/>
        <w:t>The descriptions of all items in the Tasks table that have the category DRM are Data Recovery Major and Data Recovery Minor.</w:t>
      </w:r>
    </w:p>
    <w:p w:rsidR="00D95F71" w:rsidRPr="007347D3" w:rsidRDefault="00D95F71" w:rsidP="00D95F71">
      <w:pPr>
        <w:pStyle w:val="BdyTxt"/>
        <w:spacing w:after="120"/>
        <w:ind w:left="720" w:hanging="720"/>
        <w:rPr>
          <w:szCs w:val="20"/>
        </w:rPr>
      </w:pPr>
      <w:r w:rsidRPr="007347D3">
        <w:rPr>
          <w:szCs w:val="20"/>
        </w:rPr>
        <w:t>3.</w:t>
      </w:r>
      <w:r w:rsidRPr="007347D3">
        <w:rPr>
          <w:szCs w:val="20"/>
        </w:rPr>
        <w:tab/>
        <w:t>The order numbers are 67424 and 67949.</w:t>
      </w:r>
    </w:p>
    <w:p w:rsidR="00D95F71" w:rsidRPr="007347D3" w:rsidRDefault="00D95F71" w:rsidP="00D95F71">
      <w:pPr>
        <w:pStyle w:val="BdyTxt"/>
        <w:spacing w:after="120"/>
        <w:ind w:left="720" w:hanging="720"/>
        <w:rPr>
          <w:szCs w:val="20"/>
        </w:rPr>
      </w:pPr>
      <w:r w:rsidRPr="007347D3">
        <w:rPr>
          <w:szCs w:val="20"/>
        </w:rPr>
        <w:t>4.</w:t>
      </w:r>
      <w:r w:rsidRPr="007347D3">
        <w:rPr>
          <w:szCs w:val="20"/>
        </w:rPr>
        <w:tab/>
        <w:t>The order date is 09/14/2018 and the scheduled date is 09/24/2018.</w:t>
      </w:r>
    </w:p>
    <w:p w:rsidR="00D95F71" w:rsidRPr="007347D3" w:rsidRDefault="00D95F71" w:rsidP="00D95F71">
      <w:pPr>
        <w:pStyle w:val="BdyTxt"/>
        <w:spacing w:after="120"/>
        <w:ind w:left="720" w:hanging="720"/>
        <w:rPr>
          <w:szCs w:val="20"/>
        </w:rPr>
      </w:pPr>
      <w:r w:rsidRPr="007347D3">
        <w:rPr>
          <w:szCs w:val="20"/>
        </w:rPr>
        <w:t>5.</w:t>
      </w:r>
      <w:r w:rsidRPr="007347D3">
        <w:rPr>
          <w:szCs w:val="20"/>
        </w:rPr>
        <w:tab/>
        <w:t xml:space="preserve">The names of the clients are Pritchard’s Pizza </w:t>
      </w:r>
      <w:r w:rsidR="00D04520" w:rsidRPr="007347D3">
        <w:rPr>
          <w:szCs w:val="20"/>
        </w:rPr>
        <w:t>&amp;</w:t>
      </w:r>
      <w:r w:rsidRPr="007347D3">
        <w:rPr>
          <w:szCs w:val="20"/>
        </w:rPr>
        <w:t xml:space="preserve"> Pasta and Harpersburg Bank.</w:t>
      </w:r>
    </w:p>
    <w:p w:rsidR="00D95F71" w:rsidRPr="007347D3" w:rsidRDefault="00D95F71" w:rsidP="00D95F71">
      <w:pPr>
        <w:pStyle w:val="BdyTxt"/>
        <w:spacing w:after="120"/>
        <w:ind w:left="720" w:hanging="720"/>
        <w:rPr>
          <w:szCs w:val="20"/>
        </w:rPr>
      </w:pPr>
      <w:r w:rsidRPr="007347D3">
        <w:rPr>
          <w:szCs w:val="20"/>
        </w:rPr>
        <w:t>6.</w:t>
      </w:r>
      <w:r w:rsidRPr="007347D3">
        <w:rPr>
          <w:szCs w:val="20"/>
        </w:rPr>
        <w:tab/>
        <w:t>The names of the clients are Seymour, Lindsey and Howler, Laura.</w:t>
      </w:r>
    </w:p>
    <w:p w:rsidR="00D95F71" w:rsidRPr="007347D3" w:rsidRDefault="00D95F71" w:rsidP="00D95F71">
      <w:pPr>
        <w:pStyle w:val="BdyTxt"/>
        <w:spacing w:after="120"/>
        <w:ind w:left="720" w:hanging="720"/>
        <w:rPr>
          <w:szCs w:val="20"/>
        </w:rPr>
      </w:pPr>
      <w:r w:rsidRPr="007347D3">
        <w:rPr>
          <w:szCs w:val="20"/>
        </w:rPr>
        <w:t>7.</w:t>
      </w:r>
      <w:r w:rsidRPr="007347D3">
        <w:rPr>
          <w:szCs w:val="20"/>
        </w:rPr>
        <w:tab/>
        <w:t>The sum of the balances is 18,746.05.</w:t>
      </w:r>
    </w:p>
    <w:p w:rsidR="00D95F71" w:rsidRPr="007347D3" w:rsidRDefault="00D95F71" w:rsidP="00D95F71">
      <w:pPr>
        <w:pStyle w:val="BdyTxt"/>
        <w:spacing w:after="120"/>
        <w:ind w:left="720" w:hanging="720"/>
        <w:rPr>
          <w:szCs w:val="20"/>
        </w:rPr>
      </w:pPr>
      <w:r w:rsidRPr="007347D3">
        <w:rPr>
          <w:szCs w:val="20"/>
        </w:rPr>
        <w:lastRenderedPageBreak/>
        <w:t>8.</w:t>
      </w:r>
      <w:r w:rsidRPr="007347D3">
        <w:rPr>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800"/>
        <w:gridCol w:w="4495"/>
      </w:tblGrid>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Order Number</w:t>
            </w:r>
          </w:p>
        </w:tc>
        <w:tc>
          <w:tcPr>
            <w:tcW w:w="1530" w:type="dxa"/>
            <w:shd w:val="clear" w:color="auto" w:fill="auto"/>
          </w:tcPr>
          <w:p w:rsidR="00D95F71" w:rsidRPr="007347D3" w:rsidRDefault="00D95F71" w:rsidP="00D95F71">
            <w:pPr>
              <w:pStyle w:val="BdyTxt"/>
              <w:spacing w:after="120"/>
              <w:rPr>
                <w:szCs w:val="20"/>
              </w:rPr>
            </w:pPr>
            <w:r w:rsidRPr="007347D3">
              <w:rPr>
                <w:szCs w:val="20"/>
              </w:rPr>
              <w:t>Order Date</w:t>
            </w:r>
          </w:p>
        </w:tc>
        <w:tc>
          <w:tcPr>
            <w:tcW w:w="1800" w:type="dxa"/>
            <w:shd w:val="clear" w:color="auto" w:fill="auto"/>
          </w:tcPr>
          <w:p w:rsidR="00D95F71" w:rsidRPr="007347D3" w:rsidRDefault="00D95F71" w:rsidP="00D95F71">
            <w:pPr>
              <w:pStyle w:val="BdyTxt"/>
              <w:spacing w:after="120"/>
              <w:rPr>
                <w:szCs w:val="20"/>
              </w:rPr>
            </w:pPr>
            <w:r w:rsidRPr="007347D3">
              <w:rPr>
                <w:szCs w:val="20"/>
              </w:rPr>
              <w:t>Client Number</w:t>
            </w:r>
          </w:p>
        </w:tc>
        <w:tc>
          <w:tcPr>
            <w:tcW w:w="4495" w:type="dxa"/>
            <w:shd w:val="clear" w:color="auto" w:fill="auto"/>
          </w:tcPr>
          <w:p w:rsidR="00D95F71" w:rsidRPr="007347D3" w:rsidRDefault="00D95F71" w:rsidP="00D95F71">
            <w:pPr>
              <w:pStyle w:val="BdyTxt"/>
              <w:spacing w:after="120"/>
              <w:rPr>
                <w:szCs w:val="20"/>
              </w:rPr>
            </w:pPr>
            <w:r w:rsidRPr="007347D3">
              <w:rPr>
                <w:szCs w:val="20"/>
              </w:rPr>
              <w:t>Client Name</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67101</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9/6/2018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733</w:t>
            </w:r>
          </w:p>
        </w:tc>
        <w:tc>
          <w:tcPr>
            <w:tcW w:w="4495" w:type="dxa"/>
            <w:shd w:val="clear" w:color="auto" w:fill="auto"/>
          </w:tcPr>
          <w:p w:rsidR="00D95F71" w:rsidRPr="007347D3" w:rsidRDefault="00D95F71" w:rsidP="00D95F71">
            <w:pPr>
              <w:pStyle w:val="BdyTxt"/>
              <w:spacing w:after="120"/>
              <w:rPr>
                <w:szCs w:val="20"/>
              </w:rPr>
            </w:pPr>
            <w:r w:rsidRPr="007347D3">
              <w:rPr>
                <w:szCs w:val="20"/>
              </w:rPr>
              <w:t>Howler, Laura</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67313</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9/7/2018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458</w:t>
            </w:r>
          </w:p>
        </w:tc>
        <w:tc>
          <w:tcPr>
            <w:tcW w:w="4495" w:type="dxa"/>
            <w:shd w:val="clear" w:color="auto" w:fill="auto"/>
          </w:tcPr>
          <w:p w:rsidR="00D95F71" w:rsidRPr="007347D3" w:rsidRDefault="00D95F71" w:rsidP="00D95F71">
            <w:pPr>
              <w:pStyle w:val="BdyTxt"/>
              <w:spacing w:after="120"/>
              <w:rPr>
                <w:szCs w:val="20"/>
              </w:rPr>
            </w:pPr>
            <w:r w:rsidRPr="007347D3">
              <w:rPr>
                <w:szCs w:val="20"/>
              </w:rPr>
              <w:t>Bonnie’s Beautiful Boutique</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67424</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9/10/2018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322</w:t>
            </w:r>
          </w:p>
        </w:tc>
        <w:tc>
          <w:tcPr>
            <w:tcW w:w="4495" w:type="dxa"/>
            <w:shd w:val="clear" w:color="auto" w:fill="auto"/>
          </w:tcPr>
          <w:p w:rsidR="00D95F71" w:rsidRPr="007347D3" w:rsidRDefault="00D95F71" w:rsidP="00D95F71">
            <w:pPr>
              <w:pStyle w:val="BdyTxt"/>
              <w:spacing w:after="120"/>
              <w:rPr>
                <w:szCs w:val="20"/>
              </w:rPr>
            </w:pPr>
            <w:r w:rsidRPr="007347D3">
              <w:rPr>
                <w:szCs w:val="20"/>
              </w:rPr>
              <w:t>Prichard’s Pizza &amp; Pasta</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67838</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9/10/2018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867</w:t>
            </w:r>
          </w:p>
        </w:tc>
        <w:tc>
          <w:tcPr>
            <w:tcW w:w="4495" w:type="dxa"/>
            <w:shd w:val="clear" w:color="auto" w:fill="auto"/>
          </w:tcPr>
          <w:p w:rsidR="00D95F71" w:rsidRPr="007347D3" w:rsidRDefault="00D95F71" w:rsidP="00D95F71">
            <w:pPr>
              <w:pStyle w:val="BdyTxt"/>
              <w:spacing w:after="120"/>
              <w:rPr>
                <w:szCs w:val="20"/>
              </w:rPr>
            </w:pPr>
            <w:r w:rsidRPr="007347D3">
              <w:rPr>
                <w:szCs w:val="20"/>
              </w:rPr>
              <w:t>MarketPoint Sales</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67949</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9/10/2018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322</w:t>
            </w:r>
          </w:p>
        </w:tc>
        <w:tc>
          <w:tcPr>
            <w:tcW w:w="4495" w:type="dxa"/>
            <w:shd w:val="clear" w:color="auto" w:fill="auto"/>
          </w:tcPr>
          <w:p w:rsidR="00D95F71" w:rsidRPr="007347D3" w:rsidRDefault="00D95F71" w:rsidP="00D95F71">
            <w:pPr>
              <w:pStyle w:val="BdyTxt"/>
              <w:spacing w:after="120"/>
              <w:rPr>
                <w:szCs w:val="20"/>
              </w:rPr>
            </w:pPr>
            <w:r w:rsidRPr="007347D3">
              <w:rPr>
                <w:szCs w:val="20"/>
              </w:rPr>
              <w:t>Prichard’s Pizza &amp; Pasta</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68252</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9/12/2018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363</w:t>
            </w:r>
          </w:p>
        </w:tc>
        <w:tc>
          <w:tcPr>
            <w:tcW w:w="4495" w:type="dxa"/>
            <w:shd w:val="clear" w:color="auto" w:fill="auto"/>
          </w:tcPr>
          <w:p w:rsidR="00D95F71" w:rsidRPr="007347D3" w:rsidRDefault="00D95F71" w:rsidP="00D95F71">
            <w:pPr>
              <w:pStyle w:val="BdyTxt"/>
              <w:spacing w:after="120"/>
              <w:rPr>
                <w:szCs w:val="20"/>
              </w:rPr>
            </w:pPr>
            <w:r w:rsidRPr="007347D3">
              <w:rPr>
                <w:szCs w:val="20"/>
              </w:rPr>
              <w:t>Salazar, Jason</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68868</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9/14/2018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867</w:t>
            </w:r>
          </w:p>
        </w:tc>
        <w:tc>
          <w:tcPr>
            <w:tcW w:w="4495" w:type="dxa"/>
            <w:shd w:val="clear" w:color="auto" w:fill="auto"/>
          </w:tcPr>
          <w:p w:rsidR="00D95F71" w:rsidRPr="007347D3" w:rsidRDefault="00D95F71" w:rsidP="00D95F71">
            <w:pPr>
              <w:pStyle w:val="BdyTxt"/>
              <w:spacing w:after="120"/>
              <w:rPr>
                <w:szCs w:val="20"/>
              </w:rPr>
            </w:pPr>
            <w:r w:rsidRPr="007347D3">
              <w:rPr>
                <w:szCs w:val="20"/>
              </w:rPr>
              <w:t>MarketPoint Sales</w:t>
            </w:r>
          </w:p>
        </w:tc>
      </w:tr>
      <w:tr w:rsidR="007347D3" w:rsidRPr="007347D3" w:rsidTr="00D95F71">
        <w:tc>
          <w:tcPr>
            <w:tcW w:w="1525" w:type="dxa"/>
            <w:shd w:val="clear" w:color="auto" w:fill="auto"/>
          </w:tcPr>
          <w:p w:rsidR="00D95F71" w:rsidRPr="007347D3" w:rsidRDefault="00D95F71" w:rsidP="00D95F71">
            <w:pPr>
              <w:pStyle w:val="BdyTxt"/>
              <w:spacing w:after="120"/>
              <w:rPr>
                <w:szCs w:val="20"/>
              </w:rPr>
            </w:pPr>
            <w:r w:rsidRPr="007347D3">
              <w:rPr>
                <w:szCs w:val="20"/>
              </w:rPr>
              <w:t>68979</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9/17/2018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826</w:t>
            </w:r>
          </w:p>
        </w:tc>
        <w:tc>
          <w:tcPr>
            <w:tcW w:w="4495" w:type="dxa"/>
            <w:shd w:val="clear" w:color="auto" w:fill="auto"/>
          </w:tcPr>
          <w:p w:rsidR="00D95F71" w:rsidRPr="007347D3" w:rsidRDefault="00D95F71" w:rsidP="00D95F71">
            <w:pPr>
              <w:pStyle w:val="BdyTxt"/>
              <w:spacing w:after="120"/>
              <w:rPr>
                <w:szCs w:val="20"/>
              </w:rPr>
            </w:pPr>
            <w:r w:rsidRPr="007347D3">
              <w:rPr>
                <w:szCs w:val="20"/>
              </w:rPr>
              <w:t>Harpersburg Bank</w:t>
            </w:r>
          </w:p>
        </w:tc>
      </w:tr>
    </w:tbl>
    <w:p w:rsidR="00D95F71" w:rsidRPr="007347D3" w:rsidRDefault="00D95F71" w:rsidP="00D95F71">
      <w:pPr>
        <w:pStyle w:val="BdyTxt"/>
        <w:spacing w:after="120"/>
        <w:ind w:left="720" w:hanging="720"/>
        <w:rPr>
          <w:szCs w:val="20"/>
        </w:rPr>
      </w:pPr>
    </w:p>
    <w:tbl>
      <w:tblPr>
        <w:tblpPr w:leftFromText="180" w:rightFromText="180" w:vertAnchor="text" w:horzAnchor="margin" w:tblpXSpec="right"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1800"/>
        <w:gridCol w:w="4495"/>
      </w:tblGrid>
      <w:tr w:rsidR="007347D3" w:rsidRPr="007347D3" w:rsidTr="00D95F71">
        <w:tc>
          <w:tcPr>
            <w:tcW w:w="1615" w:type="dxa"/>
            <w:shd w:val="clear" w:color="auto" w:fill="auto"/>
          </w:tcPr>
          <w:p w:rsidR="00D95F71" w:rsidRPr="007347D3" w:rsidRDefault="00D95F71" w:rsidP="00D95F71">
            <w:pPr>
              <w:pStyle w:val="BdyTxt"/>
              <w:spacing w:after="120"/>
              <w:rPr>
                <w:szCs w:val="20"/>
              </w:rPr>
            </w:pPr>
            <w:r w:rsidRPr="007347D3">
              <w:rPr>
                <w:szCs w:val="20"/>
              </w:rPr>
              <w:t>Order Number</w:t>
            </w:r>
          </w:p>
        </w:tc>
        <w:tc>
          <w:tcPr>
            <w:tcW w:w="1440" w:type="dxa"/>
            <w:shd w:val="clear" w:color="auto" w:fill="auto"/>
          </w:tcPr>
          <w:p w:rsidR="00D95F71" w:rsidRPr="007347D3" w:rsidRDefault="00D95F71" w:rsidP="00D95F71">
            <w:pPr>
              <w:pStyle w:val="BdyTxt"/>
              <w:spacing w:after="120"/>
              <w:rPr>
                <w:szCs w:val="20"/>
              </w:rPr>
            </w:pPr>
            <w:r w:rsidRPr="007347D3">
              <w:rPr>
                <w:szCs w:val="20"/>
              </w:rPr>
              <w:t>Order Date</w:t>
            </w:r>
          </w:p>
        </w:tc>
        <w:tc>
          <w:tcPr>
            <w:tcW w:w="1800" w:type="dxa"/>
            <w:shd w:val="clear" w:color="auto" w:fill="auto"/>
          </w:tcPr>
          <w:p w:rsidR="00D95F71" w:rsidRPr="007347D3" w:rsidRDefault="00D95F71" w:rsidP="00D95F71">
            <w:pPr>
              <w:pStyle w:val="BdyTxt"/>
              <w:spacing w:after="120"/>
              <w:rPr>
                <w:szCs w:val="20"/>
              </w:rPr>
            </w:pPr>
            <w:r w:rsidRPr="007347D3">
              <w:rPr>
                <w:szCs w:val="20"/>
              </w:rPr>
              <w:t>Client Number</w:t>
            </w:r>
          </w:p>
        </w:tc>
        <w:tc>
          <w:tcPr>
            <w:tcW w:w="4495" w:type="dxa"/>
            <w:shd w:val="clear" w:color="auto" w:fill="auto"/>
          </w:tcPr>
          <w:p w:rsidR="00D95F71" w:rsidRPr="007347D3" w:rsidRDefault="00D95F71" w:rsidP="00D95F71">
            <w:pPr>
              <w:pStyle w:val="BdyTxt"/>
              <w:spacing w:after="120"/>
              <w:rPr>
                <w:szCs w:val="20"/>
              </w:rPr>
            </w:pPr>
            <w:r w:rsidRPr="007347D3">
              <w:rPr>
                <w:szCs w:val="20"/>
              </w:rPr>
              <w:t>Client Name</w:t>
            </w:r>
          </w:p>
        </w:tc>
      </w:tr>
      <w:tr w:rsidR="007347D3" w:rsidRPr="007347D3" w:rsidTr="00D95F71">
        <w:tc>
          <w:tcPr>
            <w:tcW w:w="1615" w:type="dxa"/>
            <w:shd w:val="clear" w:color="auto" w:fill="auto"/>
          </w:tcPr>
          <w:p w:rsidR="00D95F71" w:rsidRPr="007347D3" w:rsidRDefault="00D95F71" w:rsidP="00D95F71">
            <w:pPr>
              <w:pStyle w:val="BdyTxt"/>
              <w:spacing w:after="120"/>
              <w:rPr>
                <w:szCs w:val="20"/>
              </w:rPr>
            </w:pPr>
            <w:r w:rsidRPr="007347D3">
              <w:rPr>
                <w:szCs w:val="20"/>
              </w:rPr>
              <w:t>67424</w:t>
            </w:r>
          </w:p>
        </w:tc>
        <w:tc>
          <w:tcPr>
            <w:tcW w:w="1440" w:type="dxa"/>
            <w:shd w:val="clear" w:color="auto" w:fill="auto"/>
          </w:tcPr>
          <w:p w:rsidR="00D95F71" w:rsidRPr="007347D3" w:rsidRDefault="00D95F71" w:rsidP="00D95F71">
            <w:pPr>
              <w:pStyle w:val="BdyTxt"/>
              <w:spacing w:after="120"/>
              <w:rPr>
                <w:szCs w:val="20"/>
              </w:rPr>
            </w:pPr>
            <w:r w:rsidRPr="007347D3">
              <w:rPr>
                <w:szCs w:val="20"/>
              </w:rPr>
              <w:t>9/10/2018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322</w:t>
            </w:r>
          </w:p>
        </w:tc>
        <w:tc>
          <w:tcPr>
            <w:tcW w:w="4495" w:type="dxa"/>
            <w:shd w:val="clear" w:color="auto" w:fill="auto"/>
          </w:tcPr>
          <w:p w:rsidR="00D95F71" w:rsidRPr="007347D3" w:rsidRDefault="00D95F71" w:rsidP="00D95F71">
            <w:pPr>
              <w:pStyle w:val="BdyTxt"/>
              <w:spacing w:after="120"/>
              <w:rPr>
                <w:szCs w:val="20"/>
              </w:rPr>
            </w:pPr>
            <w:r w:rsidRPr="007347D3">
              <w:rPr>
                <w:szCs w:val="20"/>
              </w:rPr>
              <w:t>Prichard’s Pizza &amp; Pasta</w:t>
            </w:r>
          </w:p>
        </w:tc>
      </w:tr>
      <w:tr w:rsidR="007347D3" w:rsidRPr="007347D3" w:rsidTr="00D95F71">
        <w:tc>
          <w:tcPr>
            <w:tcW w:w="1615" w:type="dxa"/>
            <w:shd w:val="clear" w:color="auto" w:fill="auto"/>
          </w:tcPr>
          <w:p w:rsidR="00D95F71" w:rsidRPr="007347D3" w:rsidRDefault="00D95F71" w:rsidP="00D95F71">
            <w:pPr>
              <w:pStyle w:val="BdyTxt"/>
              <w:spacing w:after="120"/>
              <w:rPr>
                <w:szCs w:val="20"/>
              </w:rPr>
            </w:pPr>
            <w:r w:rsidRPr="007347D3">
              <w:rPr>
                <w:szCs w:val="20"/>
              </w:rPr>
              <w:t>67838</w:t>
            </w:r>
          </w:p>
        </w:tc>
        <w:tc>
          <w:tcPr>
            <w:tcW w:w="1440" w:type="dxa"/>
            <w:shd w:val="clear" w:color="auto" w:fill="auto"/>
          </w:tcPr>
          <w:p w:rsidR="00D95F71" w:rsidRPr="007347D3" w:rsidRDefault="00D95F71" w:rsidP="00D95F71">
            <w:pPr>
              <w:pStyle w:val="BdyTxt"/>
              <w:spacing w:after="120"/>
              <w:rPr>
                <w:szCs w:val="20"/>
              </w:rPr>
            </w:pPr>
            <w:r w:rsidRPr="007347D3">
              <w:rPr>
                <w:szCs w:val="20"/>
              </w:rPr>
              <w:t>9/10/2018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867</w:t>
            </w:r>
          </w:p>
        </w:tc>
        <w:tc>
          <w:tcPr>
            <w:tcW w:w="4495" w:type="dxa"/>
            <w:shd w:val="clear" w:color="auto" w:fill="auto"/>
          </w:tcPr>
          <w:p w:rsidR="00D95F71" w:rsidRPr="007347D3" w:rsidRDefault="00D95F71" w:rsidP="00D95F71">
            <w:pPr>
              <w:pStyle w:val="BdyTxt"/>
              <w:spacing w:after="120"/>
              <w:rPr>
                <w:szCs w:val="20"/>
              </w:rPr>
            </w:pPr>
            <w:r w:rsidRPr="007347D3">
              <w:rPr>
                <w:szCs w:val="20"/>
              </w:rPr>
              <w:t>MarketPoint Sales</w:t>
            </w:r>
          </w:p>
        </w:tc>
      </w:tr>
      <w:tr w:rsidR="007347D3" w:rsidRPr="007347D3" w:rsidTr="00D95F71">
        <w:tc>
          <w:tcPr>
            <w:tcW w:w="1615" w:type="dxa"/>
            <w:shd w:val="clear" w:color="auto" w:fill="auto"/>
          </w:tcPr>
          <w:p w:rsidR="00D95F71" w:rsidRPr="007347D3" w:rsidRDefault="00D95F71" w:rsidP="00D95F71">
            <w:pPr>
              <w:pStyle w:val="BdyTxt"/>
              <w:spacing w:after="120"/>
              <w:rPr>
                <w:szCs w:val="20"/>
              </w:rPr>
            </w:pPr>
            <w:r w:rsidRPr="007347D3">
              <w:rPr>
                <w:szCs w:val="20"/>
              </w:rPr>
              <w:t>67949</w:t>
            </w:r>
          </w:p>
        </w:tc>
        <w:tc>
          <w:tcPr>
            <w:tcW w:w="1440" w:type="dxa"/>
            <w:shd w:val="clear" w:color="auto" w:fill="auto"/>
          </w:tcPr>
          <w:p w:rsidR="00D95F71" w:rsidRPr="007347D3" w:rsidRDefault="00D95F71" w:rsidP="00D95F71">
            <w:pPr>
              <w:pStyle w:val="BdyTxt"/>
              <w:spacing w:after="120"/>
              <w:rPr>
                <w:szCs w:val="20"/>
              </w:rPr>
            </w:pPr>
            <w:r w:rsidRPr="007347D3">
              <w:rPr>
                <w:szCs w:val="20"/>
              </w:rPr>
              <w:t>9/10/2018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95F71" w:rsidRPr="007347D3" w:rsidRDefault="00D95F71" w:rsidP="00D95F71">
            <w:pPr>
              <w:pStyle w:val="Style0"/>
              <w:spacing w:line="360" w:lineRule="auto"/>
              <w:rPr>
                <w:rFonts w:ascii="Times" w:hAnsi="Times" w:cs="Times"/>
                <w:sz w:val="24"/>
              </w:rPr>
            </w:pPr>
            <w:r w:rsidRPr="007347D3">
              <w:rPr>
                <w:rFonts w:ascii="Times" w:hAnsi="Times" w:cs="Times"/>
                <w:sz w:val="24"/>
              </w:rPr>
              <w:t>322</w:t>
            </w:r>
          </w:p>
        </w:tc>
        <w:tc>
          <w:tcPr>
            <w:tcW w:w="4495" w:type="dxa"/>
            <w:shd w:val="clear" w:color="auto" w:fill="auto"/>
          </w:tcPr>
          <w:p w:rsidR="00D95F71" w:rsidRPr="007347D3" w:rsidRDefault="00D95F71" w:rsidP="00D95F71">
            <w:pPr>
              <w:pStyle w:val="BdyTxt"/>
              <w:spacing w:after="120"/>
              <w:rPr>
                <w:szCs w:val="20"/>
              </w:rPr>
            </w:pPr>
            <w:r w:rsidRPr="007347D3">
              <w:rPr>
                <w:szCs w:val="20"/>
              </w:rPr>
              <w:t>Prichard’s Pizza &amp; Pasta</w:t>
            </w:r>
          </w:p>
        </w:tc>
      </w:tr>
    </w:tbl>
    <w:p w:rsidR="00D95F71" w:rsidRPr="007347D3" w:rsidRDefault="00D95F71" w:rsidP="00D95F71">
      <w:pPr>
        <w:pStyle w:val="BdyTxt"/>
        <w:spacing w:after="120"/>
        <w:ind w:left="720" w:hanging="720"/>
        <w:rPr>
          <w:szCs w:val="20"/>
        </w:rPr>
      </w:pPr>
      <w:r w:rsidRPr="007347D3">
        <w:rPr>
          <w:szCs w:val="20"/>
        </w:rPr>
        <w:t>9.</w:t>
      </w:r>
      <w:r w:rsidRPr="007347D3">
        <w:rPr>
          <w:szCs w:val="20"/>
        </w:rPr>
        <w:tab/>
      </w:r>
    </w:p>
    <w:p w:rsidR="00D95F71" w:rsidRPr="007347D3" w:rsidRDefault="00D95F71" w:rsidP="00D95F71">
      <w:pPr>
        <w:pStyle w:val="BdyTxt"/>
        <w:spacing w:after="120"/>
        <w:ind w:left="720" w:hanging="720"/>
        <w:rPr>
          <w:szCs w:val="20"/>
        </w:rPr>
      </w:pPr>
    </w:p>
    <w:p w:rsidR="00D95F71" w:rsidRPr="007347D3" w:rsidRDefault="00D95F71" w:rsidP="00D95F71">
      <w:pPr>
        <w:pStyle w:val="BdyTxt"/>
        <w:spacing w:after="120"/>
        <w:ind w:left="720" w:hanging="720"/>
        <w:rPr>
          <w:szCs w:val="20"/>
        </w:rPr>
      </w:pPr>
    </w:p>
    <w:p w:rsidR="00D95F71" w:rsidRPr="007347D3" w:rsidRDefault="00D95F71" w:rsidP="00D95F71">
      <w:pPr>
        <w:pStyle w:val="BdyTxt"/>
        <w:spacing w:after="120"/>
        <w:ind w:left="720" w:hanging="720"/>
        <w:rPr>
          <w:szCs w:val="20"/>
        </w:rPr>
      </w:pPr>
    </w:p>
    <w:p w:rsidR="00D95F71" w:rsidRPr="007347D3" w:rsidRDefault="00D95F71" w:rsidP="00D95F71">
      <w:pPr>
        <w:pStyle w:val="BdyTxt"/>
        <w:spacing w:after="120"/>
        <w:ind w:left="720" w:hanging="720"/>
        <w:rPr>
          <w:szCs w:val="20"/>
        </w:rPr>
      </w:pPr>
    </w:p>
    <w:p w:rsidR="00D95F71" w:rsidRPr="007347D3" w:rsidRDefault="00D95F71" w:rsidP="00D95F71">
      <w:pPr>
        <w:pStyle w:val="BdyTxt"/>
        <w:spacing w:after="120"/>
        <w:ind w:left="720" w:hanging="720"/>
        <w:rPr>
          <w:szCs w:val="20"/>
        </w:rPr>
      </w:pPr>
    </w:p>
    <w:p w:rsidR="00D95F71" w:rsidRPr="007347D3" w:rsidRDefault="00D95F71" w:rsidP="00D95F71">
      <w:pPr>
        <w:pStyle w:val="BdyTxt"/>
        <w:spacing w:after="120"/>
        <w:ind w:left="720" w:hanging="720"/>
        <w:rPr>
          <w:szCs w:val="20"/>
        </w:rPr>
      </w:pPr>
      <w:r w:rsidRPr="007347D3">
        <w:rPr>
          <w:szCs w:val="20"/>
        </w:rPr>
        <w:t>10.</w:t>
      </w:r>
      <w:r w:rsidRPr="007347D3">
        <w:rPr>
          <w:szCs w:val="20"/>
        </w:rPr>
        <w:tab/>
        <w:t>68979, Harpersburg Bank, Christopher Turner</w:t>
      </w:r>
    </w:p>
    <w:p w:rsidR="00D95F71" w:rsidRPr="007347D3" w:rsidRDefault="00D95F71" w:rsidP="00D95F71">
      <w:pPr>
        <w:pStyle w:val="BdyTxt"/>
        <w:spacing w:after="120"/>
        <w:ind w:left="720" w:hanging="720"/>
        <w:rPr>
          <w:szCs w:val="20"/>
        </w:rPr>
      </w:pPr>
      <w:r w:rsidRPr="007347D3">
        <w:rPr>
          <w:szCs w:val="20"/>
        </w:rPr>
        <w:t>11.</w:t>
      </w:r>
      <w:r w:rsidRPr="007347D3">
        <w:rPr>
          <w:szCs w:val="20"/>
        </w:rPr>
        <w:tab/>
        <w:t>The other attributes that might be in the client table are email and phone number. Answers will vary.</w:t>
      </w:r>
    </w:p>
    <w:p w:rsidR="00D95F71" w:rsidRPr="007347D3" w:rsidRDefault="00D95F71" w:rsidP="00D95F71">
      <w:pPr>
        <w:pStyle w:val="BdyTxt"/>
        <w:spacing w:after="120"/>
        <w:ind w:left="720" w:hanging="720"/>
        <w:rPr>
          <w:szCs w:val="20"/>
        </w:rPr>
      </w:pPr>
      <w:r w:rsidRPr="007347D3">
        <w:rPr>
          <w:szCs w:val="20"/>
        </w:rPr>
        <w:t>12.</w:t>
      </w:r>
      <w:r w:rsidRPr="007347D3">
        <w:rPr>
          <w:szCs w:val="20"/>
        </w:rPr>
        <w:tab/>
        <w:t>BITS should include job title, job number, and supervisor number. Answers will vary.</w:t>
      </w:r>
    </w:p>
    <w:p w:rsidR="00D95F71" w:rsidRPr="007347D3" w:rsidRDefault="00D95F71" w:rsidP="00D95F71">
      <w:pPr>
        <w:pStyle w:val="BdyTxt"/>
        <w:spacing w:after="120"/>
        <w:ind w:left="720" w:hanging="720"/>
        <w:rPr>
          <w:szCs w:val="20"/>
        </w:rPr>
      </w:pPr>
      <w:r w:rsidRPr="007347D3">
        <w:rPr>
          <w:szCs w:val="20"/>
        </w:rPr>
        <w:t>13.</w:t>
      </w:r>
      <w:r w:rsidRPr="007347D3">
        <w:rPr>
          <w:szCs w:val="20"/>
        </w:rPr>
        <w:tab/>
        <w:t>BITS might want to track how many times clients check the website</w:t>
      </w:r>
      <w:r w:rsidR="00DF5DCB" w:rsidRPr="007347D3">
        <w:rPr>
          <w:szCs w:val="20"/>
        </w:rPr>
        <w:t>, or survey data</w:t>
      </w:r>
      <w:r w:rsidRPr="007347D3">
        <w:rPr>
          <w:szCs w:val="20"/>
        </w:rPr>
        <w:t>. They would use web-enabled devices to track this information and would store it in another database. Answers will vary.</w:t>
      </w:r>
    </w:p>
    <w:p w:rsidR="00D95F71" w:rsidRPr="007347D3" w:rsidRDefault="00D95F71" w:rsidP="00D95F71">
      <w:pPr>
        <w:spacing w:after="120"/>
        <w:ind w:left="720" w:hanging="720"/>
        <w:rPr>
          <w:b/>
          <w:sz w:val="28"/>
          <w:szCs w:val="28"/>
        </w:rPr>
      </w:pPr>
      <w:r w:rsidRPr="007347D3">
        <w:rPr>
          <w:b/>
          <w:sz w:val="28"/>
          <w:szCs w:val="28"/>
        </w:rPr>
        <w:t>Answers to Colonial Adventure Tours Case</w:t>
      </w:r>
    </w:p>
    <w:p w:rsidR="00DF5DCB" w:rsidRPr="007347D3" w:rsidRDefault="00DF5DCB" w:rsidP="00DF5DCB">
      <w:pPr>
        <w:pStyle w:val="BdyTxt"/>
        <w:spacing w:after="120"/>
        <w:rPr>
          <w:szCs w:val="20"/>
        </w:rPr>
      </w:pPr>
      <w:r w:rsidRPr="007347D3">
        <w:rPr>
          <w:b/>
          <w:bCs/>
        </w:rPr>
        <w:t>Note:</w:t>
      </w:r>
      <w:r w:rsidRPr="007347D3">
        <w:t xml:space="preserve"> </w:t>
      </w:r>
      <w:r w:rsidRPr="007347D3">
        <w:rPr>
          <w:szCs w:val="20"/>
        </w:rPr>
        <w:t xml:space="preserve">Data and solution files are available at </w:t>
      </w:r>
      <w:hyperlink r:id="rId8" w:history="1">
        <w:r w:rsidRPr="00D71E85">
          <w:rPr>
            <w:rStyle w:val="Hyperlink"/>
            <w:szCs w:val="20"/>
          </w:rPr>
          <w:t>www.</w:t>
        </w:r>
        <w:r w:rsidR="00D71E85" w:rsidRPr="00D71E85">
          <w:rPr>
            <w:rStyle w:val="Hyperlink"/>
            <w:szCs w:val="20"/>
          </w:rPr>
          <w:t>cengagebrain</w:t>
        </w:r>
        <w:r w:rsidRPr="00D71E85">
          <w:rPr>
            <w:rStyle w:val="Hyperlink"/>
            <w:szCs w:val="20"/>
          </w:rPr>
          <w:t>.com</w:t>
        </w:r>
      </w:hyperlink>
      <w:r w:rsidRPr="007347D3">
        <w:rPr>
          <w:szCs w:val="20"/>
        </w:rPr>
        <w:t>. Data files consist of copies of the BITS Corporation, Colonial Adventure Tours, and Sports Physical Therapy databases that are usable in Access 2010, Access 2013, and Access 2016; and script files to create the tables and data in these databases in other systems, such as Oracle.</w:t>
      </w:r>
    </w:p>
    <w:p w:rsidR="00D95F71" w:rsidRPr="007347D3" w:rsidRDefault="00D95F71" w:rsidP="00D95F71">
      <w:pPr>
        <w:pStyle w:val="BdyTxt"/>
        <w:spacing w:after="120"/>
        <w:ind w:left="720" w:hanging="720"/>
        <w:rPr>
          <w:szCs w:val="20"/>
        </w:rPr>
      </w:pPr>
      <w:r w:rsidRPr="007347D3">
        <w:rPr>
          <w:szCs w:val="20"/>
        </w:rPr>
        <w:t>1.</w:t>
      </w:r>
      <w:r w:rsidRPr="007347D3">
        <w:rPr>
          <w:szCs w:val="20"/>
        </w:rPr>
        <w:tab/>
        <w:t>Abrams, Devon, Marston, Rowan, Stevens, Unser</w:t>
      </w:r>
    </w:p>
    <w:p w:rsidR="00D95F71" w:rsidRPr="007347D3" w:rsidRDefault="00D95F71" w:rsidP="00D95F71">
      <w:pPr>
        <w:pStyle w:val="BdyTxt"/>
        <w:spacing w:after="120"/>
        <w:ind w:left="720" w:hanging="720"/>
        <w:rPr>
          <w:szCs w:val="20"/>
        </w:rPr>
      </w:pPr>
      <w:r w:rsidRPr="007347D3">
        <w:rPr>
          <w:szCs w:val="20"/>
        </w:rPr>
        <w:t>2.</w:t>
      </w:r>
      <w:r w:rsidRPr="007347D3">
        <w:rPr>
          <w:szCs w:val="20"/>
        </w:rPr>
        <w:tab/>
        <w:t>Bloomfield - Maidstone, Chocorua Lake Tour, Mason’s Farm, Lake Mephremagog Tour, Long Pond Tour, Lower Pond Tour, Missisquoi River - VT, Northern Forest Canoe Trail, Pontook Reservoir Tour</w:t>
      </w:r>
    </w:p>
    <w:p w:rsidR="00D95F71" w:rsidRPr="007347D3" w:rsidRDefault="00D95F71" w:rsidP="00D95F71">
      <w:pPr>
        <w:pStyle w:val="BdyTxt"/>
        <w:spacing w:after="120"/>
        <w:ind w:left="720" w:hanging="720"/>
        <w:rPr>
          <w:szCs w:val="20"/>
        </w:rPr>
      </w:pPr>
      <w:r w:rsidRPr="007347D3">
        <w:rPr>
          <w:szCs w:val="20"/>
        </w:rPr>
        <w:t xml:space="preserve"> 3.</w:t>
      </w:r>
      <w:r w:rsidRPr="007347D3">
        <w:rPr>
          <w:szCs w:val="20"/>
        </w:rPr>
        <w:tab/>
        <w:t>Mt Ascutney - North Peak, Baldpate Mountain, Bloomfield – Maidstone, Cadillac Mountain, Mason’s Farm, Lake Mephremagog Tour, Lower Pond Tour, Metacomet-Monadnock Trail Hike, Park Loop Ride, Pontook Reservoir Tour, Pondicherry Trail Ride, Westfield River Loop</w:t>
      </w:r>
    </w:p>
    <w:p w:rsidR="00D95F71" w:rsidRPr="007347D3" w:rsidRDefault="00D95F71" w:rsidP="00D95F71">
      <w:pPr>
        <w:pStyle w:val="BdyTxt"/>
        <w:spacing w:after="120"/>
        <w:rPr>
          <w:szCs w:val="20"/>
        </w:rPr>
      </w:pPr>
      <w:r w:rsidRPr="007347D3">
        <w:rPr>
          <w:szCs w:val="20"/>
        </w:rPr>
        <w:t>4.</w:t>
      </w:r>
      <w:r w:rsidRPr="007347D3">
        <w:rPr>
          <w:szCs w:val="20"/>
        </w:rPr>
        <w:tab/>
        <w:t>Bradbury Mountain Ride, Park Loop Ride</w:t>
      </w:r>
    </w:p>
    <w:p w:rsidR="00D95F71" w:rsidRPr="007347D3" w:rsidRDefault="00D95F71" w:rsidP="00D95F71">
      <w:pPr>
        <w:pStyle w:val="BdyTxt"/>
        <w:spacing w:after="120"/>
        <w:ind w:left="720" w:hanging="720"/>
        <w:rPr>
          <w:szCs w:val="20"/>
        </w:rPr>
      </w:pPr>
      <w:r w:rsidRPr="007347D3">
        <w:rPr>
          <w:szCs w:val="20"/>
        </w:rPr>
        <w:t>5.</w:t>
      </w:r>
      <w:r w:rsidRPr="007347D3">
        <w:rPr>
          <w:szCs w:val="20"/>
        </w:rPr>
        <w:tab/>
        <w:t>Mt Ascutney - North Peak, Mt Ascutney - West Peak, Cadillac Mountain Ride, Cherry Pond, Lake Mephremagog Tour, Mount Cardigan Hike, McLennan Reservation Hike, Missisquoi River – VT, Pondicherry Trail Ride, Seal Beach Harbor, Sawyer River Ride</w:t>
      </w:r>
    </w:p>
    <w:p w:rsidR="00D95F71" w:rsidRPr="007347D3" w:rsidRDefault="00D95F71" w:rsidP="00D95F71">
      <w:pPr>
        <w:pStyle w:val="BdyTxt"/>
        <w:spacing w:after="120"/>
        <w:ind w:left="720" w:hanging="720"/>
        <w:rPr>
          <w:szCs w:val="20"/>
        </w:rPr>
      </w:pPr>
      <w:r w:rsidRPr="007347D3">
        <w:rPr>
          <w:szCs w:val="20"/>
        </w:rPr>
        <w:lastRenderedPageBreak/>
        <w:t>6.</w:t>
      </w:r>
      <w:r w:rsidRPr="007347D3">
        <w:rPr>
          <w:szCs w:val="20"/>
        </w:rPr>
        <w:tab/>
        <w:t>Mt Ascutney - West Peak, Bradbury Mountain Ride, Blueberry Mountain, Cadillac Mountain Ride, Cannon Mtn, Huguenot Head Hike, Low Bald Spot Hike, Mount Battie Ride, Mount Cardigan Hike, Mount Garfield Hike, Sawyer River Ride</w:t>
      </w:r>
    </w:p>
    <w:p w:rsidR="00D95F71" w:rsidRPr="007347D3" w:rsidRDefault="00D95F71" w:rsidP="00D95F71">
      <w:pPr>
        <w:pStyle w:val="BdyTxt"/>
        <w:spacing w:after="120"/>
        <w:rPr>
          <w:szCs w:val="20"/>
        </w:rPr>
      </w:pPr>
      <w:r w:rsidRPr="007347D3">
        <w:rPr>
          <w:szCs w:val="20"/>
        </w:rPr>
        <w:t>7.</w:t>
      </w:r>
      <w:r w:rsidRPr="007347D3">
        <w:rPr>
          <w:szCs w:val="20"/>
        </w:rPr>
        <w:tab/>
        <w:t>6 (2 for CT and 4 for VT)</w:t>
      </w:r>
    </w:p>
    <w:p w:rsidR="00D95F71" w:rsidRPr="007347D3" w:rsidRDefault="00D95F71" w:rsidP="00D95F71">
      <w:pPr>
        <w:pStyle w:val="BdyTxt"/>
        <w:spacing w:after="120"/>
        <w:ind w:left="720" w:hanging="720"/>
        <w:rPr>
          <w:szCs w:val="20"/>
        </w:rPr>
      </w:pPr>
      <w:r w:rsidRPr="007347D3">
        <w:rPr>
          <w:szCs w:val="20"/>
        </w:rPr>
        <w:t>8.</w:t>
      </w:r>
      <w:r w:rsidRPr="007347D3">
        <w:rPr>
          <w:szCs w:val="20"/>
        </w:rPr>
        <w:tab/>
        <w:t>Mt Ascutney - North Peak, Long Pond, McLennan Reservation Hike</w:t>
      </w:r>
    </w:p>
    <w:p w:rsidR="00D95F71" w:rsidRPr="007347D3" w:rsidRDefault="00D95F71" w:rsidP="00D95F71">
      <w:pPr>
        <w:pStyle w:val="BdyTxt"/>
        <w:spacing w:after="120"/>
        <w:ind w:left="720" w:hanging="720"/>
        <w:rPr>
          <w:szCs w:val="20"/>
        </w:rPr>
      </w:pPr>
      <w:r w:rsidRPr="007347D3">
        <w:rPr>
          <w:szCs w:val="20"/>
        </w:rPr>
        <w:t>9.</w:t>
      </w:r>
      <w:r w:rsidRPr="007347D3">
        <w:rPr>
          <w:szCs w:val="20"/>
        </w:rPr>
        <w:tab/>
        <w:t>Bradbury Mountain Ride, Cadillac Mountain Ride, Mount Battie Ride, Westfield River Loop</w:t>
      </w:r>
    </w:p>
    <w:p w:rsidR="00DF5DCB" w:rsidRPr="007347D3" w:rsidRDefault="00D95F71" w:rsidP="00DF5DCB">
      <w:pPr>
        <w:pStyle w:val="BdyTxt"/>
        <w:spacing w:after="120"/>
        <w:ind w:left="720" w:hanging="720"/>
        <w:rPr>
          <w:szCs w:val="20"/>
        </w:rPr>
      </w:pPr>
      <w:r w:rsidRPr="007347D3">
        <w:rPr>
          <w:szCs w:val="20"/>
        </w:rPr>
        <w:t>10.</w:t>
      </w:r>
      <w:r w:rsidRPr="007347D3">
        <w:rPr>
          <w:szCs w:val="20"/>
        </w:rPr>
        <w:tab/>
        <w:t>Gernowski, M</w:t>
      </w:r>
      <w:r w:rsidR="00DF5DCB" w:rsidRPr="007347D3">
        <w:rPr>
          <w:szCs w:val="20"/>
        </w:rPr>
        <w:t>t. Cardigan - Firescrew, Orange</w:t>
      </w:r>
    </w:p>
    <w:p w:rsidR="00D95F71" w:rsidRPr="007347D3" w:rsidRDefault="00D95F71" w:rsidP="00DF5DCB">
      <w:pPr>
        <w:pStyle w:val="BdyTxt"/>
        <w:spacing w:after="120"/>
        <w:ind w:left="720"/>
        <w:rPr>
          <w:szCs w:val="20"/>
        </w:rPr>
      </w:pPr>
      <w:r w:rsidRPr="007347D3">
        <w:rPr>
          <w:szCs w:val="20"/>
        </w:rPr>
        <w:t xml:space="preserve">Bretton-Borak, </w:t>
      </w:r>
      <w:r w:rsidR="00DF5DCB" w:rsidRPr="007347D3">
        <w:rPr>
          <w:szCs w:val="20"/>
        </w:rPr>
        <w:t xml:space="preserve">Chocorua Lake Tour, </w:t>
      </w:r>
      <w:r w:rsidRPr="007347D3">
        <w:rPr>
          <w:szCs w:val="20"/>
        </w:rPr>
        <w:t>Tamworth</w:t>
      </w:r>
    </w:p>
    <w:p w:rsidR="00D95F71" w:rsidRPr="007347D3" w:rsidRDefault="00D95F71" w:rsidP="00D95F71">
      <w:pPr>
        <w:pStyle w:val="BdyTxt"/>
        <w:spacing w:after="120"/>
        <w:ind w:left="720" w:hanging="720"/>
        <w:rPr>
          <w:szCs w:val="20"/>
        </w:rPr>
      </w:pPr>
      <w:r w:rsidRPr="007347D3">
        <w:rPr>
          <w:szCs w:val="20"/>
        </w:rPr>
        <w:t>11.</w:t>
      </w:r>
      <w:r w:rsidRPr="007347D3">
        <w:rPr>
          <w:szCs w:val="20"/>
        </w:rPr>
        <w:tab/>
        <w:t>13</w:t>
      </w:r>
    </w:p>
    <w:p w:rsidR="00D95F71" w:rsidRPr="007347D3" w:rsidRDefault="00D95F71" w:rsidP="00D95F71">
      <w:pPr>
        <w:pStyle w:val="BdyTxt"/>
        <w:spacing w:after="120"/>
        <w:ind w:left="720" w:hanging="720"/>
        <w:rPr>
          <w:szCs w:val="20"/>
        </w:rPr>
      </w:pPr>
      <w:r w:rsidRPr="007347D3">
        <w:rPr>
          <w:szCs w:val="20"/>
        </w:rPr>
        <w:t>12.</w:t>
      </w:r>
      <w:r w:rsidRPr="007347D3">
        <w:rPr>
          <w:szCs w:val="20"/>
        </w:rPr>
        <w:tab/>
        <w:t>Arethusa Falls, Hiking, Zach Gregory, Hal Rowan; Mt Ascutney - North Peak, Hiking, Miles Abrams, Lori Stevens; Bradbury Mountain Ride, Biking, Rita Boyers, Zach Gregory; Baldpate Mountain, Hiking, Susan Kiley, Glory Unser; Chocorua Lake Tour, Paddling, Harley Devon, Susan Kiley, Glory Unser</w:t>
      </w:r>
    </w:p>
    <w:p w:rsidR="007347D3" w:rsidRPr="007347D3" w:rsidRDefault="00D95F71" w:rsidP="00D95F71">
      <w:pPr>
        <w:pStyle w:val="BdyTxt"/>
        <w:spacing w:after="120"/>
        <w:ind w:left="720" w:hanging="720"/>
        <w:rPr>
          <w:szCs w:val="20"/>
        </w:rPr>
      </w:pPr>
      <w:r w:rsidRPr="007347D3">
        <w:rPr>
          <w:szCs w:val="20"/>
        </w:rPr>
        <w:t>13.</w:t>
      </w:r>
      <w:r w:rsidRPr="007347D3">
        <w:rPr>
          <w:szCs w:val="20"/>
        </w:rPr>
        <w:tab/>
        <w:t xml:space="preserve">Siam Bretton-Borak, Sawyer River Ride, Biking, Chocorua Lake Tour, Paddling; </w:t>
      </w:r>
    </w:p>
    <w:p w:rsidR="007347D3" w:rsidRPr="007347D3" w:rsidRDefault="00D95F71" w:rsidP="007347D3">
      <w:pPr>
        <w:pStyle w:val="BdyTxt"/>
        <w:spacing w:after="120"/>
        <w:ind w:left="1440" w:hanging="720"/>
        <w:rPr>
          <w:szCs w:val="20"/>
        </w:rPr>
      </w:pPr>
      <w:r w:rsidRPr="007347D3">
        <w:rPr>
          <w:szCs w:val="20"/>
        </w:rPr>
        <w:t xml:space="preserve">Brianne Brown, Sawyer River Ride, Biking, Cadillac Mountain Ride, Hiking; </w:t>
      </w:r>
    </w:p>
    <w:p w:rsidR="007347D3" w:rsidRPr="007347D3" w:rsidRDefault="00D95F71" w:rsidP="007347D3">
      <w:pPr>
        <w:pStyle w:val="BdyTxt"/>
        <w:spacing w:after="120"/>
        <w:ind w:left="1440" w:hanging="720"/>
        <w:rPr>
          <w:szCs w:val="20"/>
        </w:rPr>
      </w:pPr>
      <w:r w:rsidRPr="007347D3">
        <w:rPr>
          <w:szCs w:val="20"/>
        </w:rPr>
        <w:t xml:space="preserve">Karen Busa, Mount Garfield Hike, Hiking, Mount Battie Ride, Biking; </w:t>
      </w:r>
    </w:p>
    <w:p w:rsidR="007347D3" w:rsidRPr="007347D3" w:rsidRDefault="00D95F71" w:rsidP="007347D3">
      <w:pPr>
        <w:pStyle w:val="BdyTxt"/>
        <w:spacing w:after="120"/>
        <w:ind w:left="1440" w:hanging="720"/>
        <w:rPr>
          <w:szCs w:val="20"/>
        </w:rPr>
      </w:pPr>
      <w:r w:rsidRPr="007347D3">
        <w:rPr>
          <w:szCs w:val="20"/>
        </w:rPr>
        <w:t xml:space="preserve">Clement Chau, Long Pond, Hiking, Cadillac Mountain Ride, Biking; </w:t>
      </w:r>
    </w:p>
    <w:p w:rsidR="007347D3" w:rsidRPr="007347D3" w:rsidRDefault="00D95F71" w:rsidP="007347D3">
      <w:pPr>
        <w:pStyle w:val="BdyTxt"/>
        <w:spacing w:after="120"/>
        <w:ind w:left="1440" w:hanging="720"/>
        <w:rPr>
          <w:szCs w:val="20"/>
        </w:rPr>
      </w:pPr>
      <w:r w:rsidRPr="007347D3">
        <w:rPr>
          <w:szCs w:val="20"/>
        </w:rPr>
        <w:t xml:space="preserve">Sadie Gernowski, Bradbury Mountain Ride, Biking, Mt. Cardigan - Firescrew, Hiking; </w:t>
      </w:r>
    </w:p>
    <w:p w:rsidR="007347D3" w:rsidRPr="007347D3" w:rsidRDefault="00D95F71" w:rsidP="007347D3">
      <w:pPr>
        <w:pStyle w:val="BdyTxt"/>
        <w:spacing w:after="120"/>
        <w:ind w:left="1440" w:hanging="720"/>
        <w:rPr>
          <w:szCs w:val="20"/>
        </w:rPr>
      </w:pPr>
      <w:r w:rsidRPr="007347D3">
        <w:rPr>
          <w:szCs w:val="20"/>
        </w:rPr>
        <w:t xml:space="preserve">Ryan Goff, Mount Cardigan Hike, Hiking, Crawford Path Presidentials Hike, Hiking; </w:t>
      </w:r>
    </w:p>
    <w:p w:rsidR="007347D3" w:rsidRPr="007347D3" w:rsidRDefault="00D95F71" w:rsidP="007347D3">
      <w:pPr>
        <w:pStyle w:val="BdyTxt"/>
        <w:spacing w:after="120"/>
        <w:ind w:left="1440" w:hanging="720"/>
        <w:rPr>
          <w:szCs w:val="20"/>
        </w:rPr>
      </w:pPr>
      <w:r w:rsidRPr="007347D3">
        <w:rPr>
          <w:szCs w:val="20"/>
        </w:rPr>
        <w:t xml:space="preserve">Liam Northfold, Wachusett Mountain, Hiking, Long Pond, Hiking; </w:t>
      </w:r>
    </w:p>
    <w:p w:rsidR="00D95F71" w:rsidRPr="007347D3" w:rsidRDefault="00D95F71" w:rsidP="007347D3">
      <w:pPr>
        <w:pStyle w:val="BdyTxt"/>
        <w:spacing w:after="120"/>
        <w:ind w:left="1440" w:hanging="720"/>
        <w:rPr>
          <w:szCs w:val="20"/>
        </w:rPr>
      </w:pPr>
      <w:r w:rsidRPr="007347D3">
        <w:rPr>
          <w:szCs w:val="20"/>
        </w:rPr>
        <w:t>Arnold Ocean, Mt Ascutney - West Peak, Hiking, Mt Ascutney - North Peak, Hiking</w:t>
      </w:r>
    </w:p>
    <w:p w:rsidR="00D95F71" w:rsidRPr="007347D3" w:rsidRDefault="00D95F71" w:rsidP="00D95F71">
      <w:pPr>
        <w:pStyle w:val="BdyTxt"/>
        <w:spacing w:after="120"/>
        <w:ind w:left="720" w:hanging="720"/>
        <w:rPr>
          <w:szCs w:val="20"/>
        </w:rPr>
      </w:pPr>
      <w:r w:rsidRPr="007347D3">
        <w:rPr>
          <w:szCs w:val="20"/>
        </w:rPr>
        <w:t>14.</w:t>
      </w:r>
      <w:r w:rsidRPr="007347D3">
        <w:rPr>
          <w:szCs w:val="20"/>
        </w:rPr>
        <w:tab/>
        <w:t>Busa, Mount Battie Ride, Biking; Gernowski, Bradbury Mountain Ride, Biking</w:t>
      </w:r>
    </w:p>
    <w:p w:rsidR="00D95F71" w:rsidRPr="007347D3" w:rsidRDefault="00D95F71" w:rsidP="00D95F71">
      <w:pPr>
        <w:pStyle w:val="BdyTxt"/>
        <w:spacing w:after="120"/>
        <w:ind w:left="720" w:hanging="720"/>
        <w:rPr>
          <w:szCs w:val="20"/>
        </w:rPr>
      </w:pPr>
      <w:r w:rsidRPr="007347D3">
        <w:rPr>
          <w:szCs w:val="20"/>
        </w:rPr>
        <w:t>15.</w:t>
      </w:r>
      <w:r w:rsidRPr="007347D3">
        <w:rPr>
          <w:szCs w:val="20"/>
        </w:rPr>
        <w:tab/>
        <w:t>Gernowski, Chau, Brown, Marchand, Busa</w:t>
      </w:r>
    </w:p>
    <w:p w:rsidR="00D95F71" w:rsidRPr="007347D3" w:rsidRDefault="00D95F71" w:rsidP="00D95F71">
      <w:pPr>
        <w:pStyle w:val="BdyTxt"/>
        <w:spacing w:after="120"/>
        <w:ind w:left="720" w:hanging="720"/>
        <w:rPr>
          <w:szCs w:val="20"/>
        </w:rPr>
      </w:pPr>
      <w:r w:rsidRPr="007347D3">
        <w:rPr>
          <w:szCs w:val="20"/>
        </w:rPr>
        <w:t>16.</w:t>
      </w:r>
      <w:r w:rsidRPr="007347D3">
        <w:rPr>
          <w:szCs w:val="20"/>
        </w:rPr>
        <w:tab/>
        <w:t>[Critical Thinking] No. You can calculate the total price by adding the trip price and the other fees and then multiplying by the number of people.</w:t>
      </w:r>
    </w:p>
    <w:p w:rsidR="00D95F71" w:rsidRPr="007347D3" w:rsidRDefault="00D95F71" w:rsidP="00D95F71">
      <w:pPr>
        <w:pStyle w:val="BdyTxt"/>
        <w:spacing w:after="120"/>
        <w:ind w:left="720" w:hanging="720"/>
        <w:rPr>
          <w:szCs w:val="20"/>
        </w:rPr>
      </w:pPr>
      <w:r w:rsidRPr="007347D3">
        <w:rPr>
          <w:szCs w:val="20"/>
        </w:rPr>
        <w:t>17.</w:t>
      </w:r>
      <w:r w:rsidRPr="007347D3">
        <w:rPr>
          <w:szCs w:val="20"/>
        </w:rPr>
        <w:tab/>
        <w:t>[Critical Thinking] You would place the trip cost field in the Trip table.</w:t>
      </w:r>
    </w:p>
    <w:p w:rsidR="00D95F71" w:rsidRPr="007347D3" w:rsidRDefault="00D95F71" w:rsidP="00D95F71">
      <w:pPr>
        <w:pStyle w:val="BdyTxt"/>
        <w:spacing w:after="120"/>
        <w:ind w:left="720" w:hanging="720"/>
        <w:rPr>
          <w:szCs w:val="20"/>
        </w:rPr>
      </w:pPr>
    </w:p>
    <w:p w:rsidR="00D95F71" w:rsidRPr="007347D3" w:rsidRDefault="00D95F71" w:rsidP="00D95F71">
      <w:pPr>
        <w:ind w:left="720" w:hanging="720"/>
        <w:rPr>
          <w:b/>
          <w:sz w:val="28"/>
          <w:szCs w:val="28"/>
        </w:rPr>
      </w:pPr>
      <w:r w:rsidRPr="007347D3">
        <w:rPr>
          <w:b/>
          <w:sz w:val="28"/>
          <w:szCs w:val="28"/>
        </w:rPr>
        <w:t>Answers to Sports Physical Therapy Case</w:t>
      </w:r>
    </w:p>
    <w:p w:rsidR="00DF5DCB" w:rsidRPr="007347D3" w:rsidRDefault="00DF5DCB" w:rsidP="00DF5DCB">
      <w:pPr>
        <w:pStyle w:val="BdyTxt"/>
        <w:spacing w:after="120"/>
        <w:rPr>
          <w:szCs w:val="20"/>
        </w:rPr>
      </w:pPr>
      <w:r w:rsidRPr="007347D3">
        <w:rPr>
          <w:b/>
          <w:bCs/>
        </w:rPr>
        <w:t>Note:</w:t>
      </w:r>
      <w:r w:rsidRPr="007347D3">
        <w:t xml:space="preserve"> </w:t>
      </w:r>
      <w:r w:rsidRPr="007347D3">
        <w:rPr>
          <w:szCs w:val="20"/>
        </w:rPr>
        <w:t xml:space="preserve">Data and solution files are available at </w:t>
      </w:r>
      <w:hyperlink r:id="rId9" w:history="1">
        <w:r w:rsidRPr="00D71E85">
          <w:rPr>
            <w:rStyle w:val="Hyperlink"/>
            <w:szCs w:val="20"/>
          </w:rPr>
          <w:t>www.</w:t>
        </w:r>
        <w:r w:rsidR="00D71E85" w:rsidRPr="00D71E85">
          <w:rPr>
            <w:rStyle w:val="Hyperlink"/>
            <w:szCs w:val="20"/>
          </w:rPr>
          <w:t>cengagebrain</w:t>
        </w:r>
        <w:r w:rsidRPr="00D71E85">
          <w:rPr>
            <w:rStyle w:val="Hyperlink"/>
            <w:szCs w:val="20"/>
          </w:rPr>
          <w:t>.com</w:t>
        </w:r>
      </w:hyperlink>
      <w:r w:rsidRPr="007347D3">
        <w:rPr>
          <w:szCs w:val="20"/>
        </w:rPr>
        <w:t>. Data files consist of copies of the BITS Corporation, Colonial Adventure Tours, and Sports Physical Therapy databases that are usable in Access 2010, Access 2013, and Access 2016; and script files to create the tables and data in these databases in other systems, such as Oracle.</w:t>
      </w: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1.</w:t>
      </w:r>
      <w:r w:rsidRPr="007347D3">
        <w:rPr>
          <w:szCs w:val="20"/>
        </w:rPr>
        <w:tab/>
      </w:r>
    </w:p>
    <w:tbl>
      <w:tblPr>
        <w:tblW w:w="557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067"/>
        <w:gridCol w:w="2066"/>
        <w:gridCol w:w="1444"/>
      </w:tblGrid>
      <w:tr w:rsidR="007347D3" w:rsidRPr="007347D3" w:rsidTr="0028645A">
        <w:trPr>
          <w:trHeight w:val="353"/>
          <w:tblCellSpacing w:w="0" w:type="dxa"/>
        </w:trPr>
        <w:tc>
          <w:tcPr>
            <w:tcW w:w="2067" w:type="dxa"/>
            <w:shd w:val="clear" w:color="auto" w:fill="FFFFFF"/>
            <w:tcMar>
              <w:top w:w="15" w:type="dxa"/>
              <w:left w:w="15" w:type="dxa"/>
              <w:bottom w:w="15" w:type="dxa"/>
              <w:right w:w="15" w:type="dxa"/>
            </w:tcMar>
          </w:tcPr>
          <w:p w:rsidR="00D95F71" w:rsidRPr="007347D3" w:rsidRDefault="00D95F71" w:rsidP="0028645A">
            <w:r w:rsidRPr="007347D3">
              <w:t>Patient Number</w:t>
            </w:r>
          </w:p>
        </w:tc>
        <w:tc>
          <w:tcPr>
            <w:tcW w:w="2066" w:type="dxa"/>
            <w:shd w:val="clear" w:color="auto" w:fill="FFFFFF"/>
            <w:tcMar>
              <w:top w:w="15" w:type="dxa"/>
              <w:left w:w="15" w:type="dxa"/>
              <w:bottom w:w="15" w:type="dxa"/>
              <w:right w:w="15" w:type="dxa"/>
            </w:tcMar>
          </w:tcPr>
          <w:p w:rsidR="00D95F71" w:rsidRPr="007347D3" w:rsidRDefault="00D95F71" w:rsidP="0028645A">
            <w:r w:rsidRPr="007347D3">
              <w:t>Last name</w:t>
            </w:r>
          </w:p>
        </w:tc>
        <w:tc>
          <w:tcPr>
            <w:tcW w:w="1444" w:type="dxa"/>
            <w:shd w:val="clear" w:color="auto" w:fill="FFFFFF"/>
            <w:tcMar>
              <w:top w:w="15" w:type="dxa"/>
              <w:left w:w="15" w:type="dxa"/>
              <w:bottom w:w="15" w:type="dxa"/>
              <w:right w:w="15" w:type="dxa"/>
            </w:tcMar>
          </w:tcPr>
          <w:p w:rsidR="00D95F71" w:rsidRPr="007347D3" w:rsidRDefault="00D95F71" w:rsidP="0028645A">
            <w:r w:rsidRPr="007347D3">
              <w:t>First Name</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pPr>
              <w:rPr>
                <w:sz w:val="22"/>
                <w:szCs w:val="22"/>
              </w:rPr>
            </w:pPr>
            <w:r w:rsidRPr="007347D3">
              <w:t>1010</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Koehler</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Robbie</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1011</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King</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Joseph</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1012</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Houghland</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Susan</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1013</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Falls</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Tierra</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1014</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Odepaul</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Ben</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1015</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Venable</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Isaiah</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lastRenderedPageBreak/>
              <w:t>1016</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Waggoner</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Brianna</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1017</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Short</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Tobey</w:t>
            </w:r>
          </w:p>
        </w:tc>
      </w:tr>
      <w:tr w:rsidR="007347D3" w:rsidRPr="007347D3" w:rsidTr="0028645A">
        <w:trPr>
          <w:trHeight w:val="353"/>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1018</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Baptist</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Joseph</w:t>
            </w:r>
          </w:p>
        </w:tc>
      </w:tr>
      <w:tr w:rsidR="007347D3" w:rsidRPr="007347D3" w:rsidTr="0028645A">
        <w:trPr>
          <w:trHeight w:val="329"/>
          <w:tblCellSpacing w:w="0" w:type="dxa"/>
        </w:trPr>
        <w:tc>
          <w:tcPr>
            <w:tcW w:w="2067" w:type="dxa"/>
            <w:shd w:val="clear" w:color="auto" w:fill="FFFFFF"/>
            <w:tcMar>
              <w:top w:w="15" w:type="dxa"/>
              <w:left w:w="15" w:type="dxa"/>
              <w:bottom w:w="15" w:type="dxa"/>
              <w:right w:w="15" w:type="dxa"/>
            </w:tcMar>
            <w:hideMark/>
          </w:tcPr>
          <w:p w:rsidR="00D95F71" w:rsidRPr="007347D3" w:rsidRDefault="00D95F71" w:rsidP="0028645A">
            <w:r w:rsidRPr="007347D3">
              <w:t>1019</w:t>
            </w:r>
          </w:p>
        </w:tc>
        <w:tc>
          <w:tcPr>
            <w:tcW w:w="2066" w:type="dxa"/>
            <w:shd w:val="clear" w:color="auto" w:fill="FFFFFF"/>
            <w:tcMar>
              <w:top w:w="15" w:type="dxa"/>
              <w:left w:w="15" w:type="dxa"/>
              <w:bottom w:w="15" w:type="dxa"/>
              <w:right w:w="15" w:type="dxa"/>
            </w:tcMar>
            <w:hideMark/>
          </w:tcPr>
          <w:p w:rsidR="00D95F71" w:rsidRPr="007347D3" w:rsidRDefault="00D95F71" w:rsidP="0028645A">
            <w:r w:rsidRPr="007347D3">
              <w:t>Culling</w:t>
            </w:r>
          </w:p>
        </w:tc>
        <w:tc>
          <w:tcPr>
            <w:tcW w:w="1444" w:type="dxa"/>
            <w:shd w:val="clear" w:color="auto" w:fill="FFFFFF"/>
            <w:tcMar>
              <w:top w:w="15" w:type="dxa"/>
              <w:left w:w="15" w:type="dxa"/>
              <w:bottom w:w="15" w:type="dxa"/>
              <w:right w:w="15" w:type="dxa"/>
            </w:tcMar>
            <w:hideMark/>
          </w:tcPr>
          <w:p w:rsidR="00D95F71" w:rsidRPr="007347D3" w:rsidRDefault="00D95F71" w:rsidP="0028645A">
            <w:r w:rsidRPr="007347D3">
              <w:t>Latisha</w:t>
            </w:r>
          </w:p>
        </w:tc>
      </w:tr>
      <w:tr w:rsidR="007347D3" w:rsidRPr="007347D3" w:rsidTr="0028645A">
        <w:trPr>
          <w:trHeight w:val="353"/>
          <w:tblCellSpacing w:w="0" w:type="dxa"/>
        </w:trPr>
        <w:tc>
          <w:tcPr>
            <w:tcW w:w="2067" w:type="dxa"/>
            <w:tcBorders>
              <w:top w:val="single" w:sz="4" w:space="0" w:color="auto"/>
              <w:left w:val="nil"/>
              <w:bottom w:val="nil"/>
              <w:right w:val="single" w:sz="4" w:space="0" w:color="auto"/>
            </w:tcBorders>
            <w:shd w:val="clear" w:color="auto" w:fill="FFFFFF"/>
            <w:tcMar>
              <w:top w:w="15" w:type="dxa"/>
              <w:left w:w="15" w:type="dxa"/>
              <w:bottom w:w="15" w:type="dxa"/>
              <w:right w:w="15" w:type="dxa"/>
            </w:tcMar>
            <w:hideMark/>
          </w:tcPr>
          <w:p w:rsidR="00D95F71" w:rsidRPr="007347D3" w:rsidRDefault="00D95F71" w:rsidP="0028645A">
            <w:r w:rsidRPr="007347D3">
              <w:t>1020</w:t>
            </w:r>
          </w:p>
        </w:tc>
        <w:tc>
          <w:tcPr>
            <w:tcW w:w="2066" w:type="dxa"/>
            <w:tcBorders>
              <w:top w:val="single" w:sz="4" w:space="0" w:color="auto"/>
              <w:left w:val="nil"/>
              <w:bottom w:val="nil"/>
              <w:right w:val="single" w:sz="4" w:space="0" w:color="auto"/>
            </w:tcBorders>
            <w:shd w:val="clear" w:color="auto" w:fill="FFFFFF"/>
            <w:tcMar>
              <w:top w:w="15" w:type="dxa"/>
              <w:left w:w="15" w:type="dxa"/>
              <w:bottom w:w="15" w:type="dxa"/>
              <w:right w:w="15" w:type="dxa"/>
            </w:tcMar>
            <w:hideMark/>
          </w:tcPr>
          <w:p w:rsidR="00D95F71" w:rsidRPr="007347D3" w:rsidRDefault="00D95F71" w:rsidP="0028645A">
            <w:r w:rsidRPr="007347D3">
              <w:t>Marino</w:t>
            </w:r>
          </w:p>
        </w:tc>
        <w:tc>
          <w:tcPr>
            <w:tcW w:w="1444" w:type="dxa"/>
            <w:tcBorders>
              <w:top w:val="single" w:sz="4" w:space="0" w:color="auto"/>
              <w:left w:val="nil"/>
              <w:bottom w:val="nil"/>
              <w:right w:val="nil"/>
            </w:tcBorders>
            <w:shd w:val="clear" w:color="auto" w:fill="FFFFFF"/>
            <w:tcMar>
              <w:top w:w="15" w:type="dxa"/>
              <w:left w:w="15" w:type="dxa"/>
              <w:bottom w:w="15" w:type="dxa"/>
              <w:right w:w="15" w:type="dxa"/>
            </w:tcMar>
            <w:hideMark/>
          </w:tcPr>
          <w:p w:rsidR="00D95F71" w:rsidRPr="007347D3" w:rsidRDefault="00D95F71" w:rsidP="0028645A">
            <w:r w:rsidRPr="007347D3">
              <w:t>Andre</w:t>
            </w:r>
          </w:p>
        </w:tc>
      </w:tr>
      <w:tr w:rsidR="007347D3" w:rsidRPr="007347D3" w:rsidTr="0028645A">
        <w:trPr>
          <w:trHeight w:val="353"/>
          <w:tblCellSpacing w:w="0" w:type="dxa"/>
        </w:trPr>
        <w:tc>
          <w:tcPr>
            <w:tcW w:w="2067" w:type="dxa"/>
            <w:tcBorders>
              <w:top w:val="single" w:sz="4" w:space="0" w:color="auto"/>
              <w:left w:val="nil"/>
              <w:bottom w:val="nil"/>
              <w:right w:val="single" w:sz="4" w:space="0" w:color="auto"/>
            </w:tcBorders>
            <w:shd w:val="clear" w:color="auto" w:fill="FFFFFF"/>
            <w:tcMar>
              <w:top w:w="15" w:type="dxa"/>
              <w:left w:w="15" w:type="dxa"/>
              <w:bottom w:w="15" w:type="dxa"/>
              <w:right w:w="15" w:type="dxa"/>
            </w:tcMar>
            <w:hideMark/>
          </w:tcPr>
          <w:p w:rsidR="00D95F71" w:rsidRPr="007347D3" w:rsidRDefault="00D95F71" w:rsidP="0028645A">
            <w:r w:rsidRPr="007347D3">
              <w:t>1021</w:t>
            </w:r>
          </w:p>
        </w:tc>
        <w:tc>
          <w:tcPr>
            <w:tcW w:w="2066" w:type="dxa"/>
            <w:tcBorders>
              <w:top w:val="single" w:sz="4" w:space="0" w:color="auto"/>
              <w:left w:val="nil"/>
              <w:bottom w:val="nil"/>
              <w:right w:val="single" w:sz="4" w:space="0" w:color="auto"/>
            </w:tcBorders>
            <w:shd w:val="clear" w:color="auto" w:fill="FFFFFF"/>
            <w:tcMar>
              <w:top w:w="15" w:type="dxa"/>
              <w:left w:w="15" w:type="dxa"/>
              <w:bottom w:w="15" w:type="dxa"/>
              <w:right w:w="15" w:type="dxa"/>
            </w:tcMar>
            <w:hideMark/>
          </w:tcPr>
          <w:p w:rsidR="00D95F71" w:rsidRPr="007347D3" w:rsidRDefault="00D95F71" w:rsidP="0028645A">
            <w:r w:rsidRPr="007347D3">
              <w:t>Wilson</w:t>
            </w:r>
          </w:p>
        </w:tc>
        <w:tc>
          <w:tcPr>
            <w:tcW w:w="1444" w:type="dxa"/>
            <w:tcBorders>
              <w:top w:val="single" w:sz="4" w:space="0" w:color="auto"/>
              <w:left w:val="nil"/>
              <w:bottom w:val="nil"/>
              <w:right w:val="nil"/>
            </w:tcBorders>
            <w:shd w:val="clear" w:color="auto" w:fill="FFFFFF"/>
            <w:tcMar>
              <w:top w:w="15" w:type="dxa"/>
              <w:left w:w="15" w:type="dxa"/>
              <w:bottom w:w="15" w:type="dxa"/>
              <w:right w:w="15" w:type="dxa"/>
            </w:tcMar>
            <w:hideMark/>
          </w:tcPr>
          <w:p w:rsidR="00D95F71" w:rsidRPr="007347D3" w:rsidRDefault="00D95F71" w:rsidP="0028645A">
            <w:r w:rsidRPr="007347D3">
              <w:t>Tammy</w:t>
            </w:r>
          </w:p>
        </w:tc>
      </w:tr>
    </w:tbl>
    <w:p w:rsidR="00D95F71" w:rsidRPr="007347D3" w:rsidRDefault="00D95F71" w:rsidP="00D95F71">
      <w:pPr>
        <w:pStyle w:val="BdyTxt"/>
        <w:overflowPunct w:val="0"/>
        <w:adjustRightInd w:val="0"/>
        <w:spacing w:after="120"/>
        <w:ind w:left="720" w:hanging="720"/>
        <w:textAlignment w:val="baseline"/>
        <w:rPr>
          <w:szCs w:val="20"/>
        </w:rPr>
      </w:pP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2.</w:t>
      </w:r>
      <w:r w:rsidRPr="007347D3">
        <w:rPr>
          <w:szCs w:val="20"/>
        </w:rPr>
        <w:tab/>
        <w:t>The session numbers are: 29,</w:t>
      </w:r>
      <w:r w:rsidR="00BD4961">
        <w:rPr>
          <w:szCs w:val="20"/>
        </w:rPr>
        <w:t xml:space="preserve"> </w:t>
      </w:r>
      <w:proofErr w:type="gramStart"/>
      <w:r w:rsidRPr="007347D3">
        <w:rPr>
          <w:szCs w:val="20"/>
        </w:rPr>
        <w:t>31</w:t>
      </w:r>
      <w:r w:rsidR="00BD4961">
        <w:rPr>
          <w:szCs w:val="20"/>
        </w:rPr>
        <w:t xml:space="preserve"> </w:t>
      </w:r>
      <w:r w:rsidRPr="007347D3">
        <w:rPr>
          <w:szCs w:val="20"/>
        </w:rPr>
        <w:t>,33</w:t>
      </w:r>
      <w:proofErr w:type="gramEnd"/>
      <w:r w:rsidRPr="007347D3">
        <w:rPr>
          <w:szCs w:val="20"/>
        </w:rPr>
        <w:t>,</w:t>
      </w:r>
      <w:r w:rsidR="00BD4961">
        <w:rPr>
          <w:szCs w:val="20"/>
        </w:rPr>
        <w:t xml:space="preserve"> </w:t>
      </w:r>
      <w:r w:rsidRPr="007347D3">
        <w:rPr>
          <w:szCs w:val="20"/>
        </w:rPr>
        <w:t>36</w:t>
      </w:r>
      <w:r w:rsidR="00BD4961">
        <w:rPr>
          <w:szCs w:val="20"/>
        </w:rPr>
        <w:t>,</w:t>
      </w:r>
      <w:r w:rsidRPr="007347D3">
        <w:rPr>
          <w:szCs w:val="20"/>
        </w:rPr>
        <w:t xml:space="preserve"> and 38.</w:t>
      </w: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3.</w:t>
      </w:r>
      <w:r w:rsidRPr="007347D3">
        <w:rPr>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96"/>
        <w:gridCol w:w="3193"/>
      </w:tblGrid>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Last Name</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First Name</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Street Address</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Shields</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Anthony</w:t>
            </w:r>
            <w:r w:rsidRPr="007347D3">
              <w:rPr>
                <w:szCs w:val="20"/>
              </w:rPr>
              <w:tab/>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5222 Eagle Court</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Risk</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Jonathan</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1010 650 North</w:t>
            </w:r>
          </w:p>
        </w:tc>
      </w:tr>
    </w:tbl>
    <w:p w:rsidR="00D95F71" w:rsidRPr="007347D3" w:rsidRDefault="00D95F71" w:rsidP="00D95F71">
      <w:pPr>
        <w:pStyle w:val="BdyTxt"/>
        <w:overflowPunct w:val="0"/>
        <w:adjustRightInd w:val="0"/>
        <w:spacing w:after="120"/>
        <w:ind w:left="720" w:hanging="720"/>
        <w:textAlignment w:val="baseline"/>
        <w:rPr>
          <w:szCs w:val="20"/>
        </w:rPr>
      </w:pP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4.</w:t>
      </w:r>
      <w:r w:rsidRPr="007347D3">
        <w:rPr>
          <w:szCs w:val="20"/>
        </w:rPr>
        <w:tab/>
        <w:t>Stephen Wilder does electrical stimulation and Aquatic therapy with therapeutic exercises.</w:t>
      </w: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5.</w:t>
      </w:r>
      <w:r w:rsidRPr="007347D3">
        <w:rPr>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181"/>
        <w:gridCol w:w="3196"/>
      </w:tblGrid>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Last Name</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First Name</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City</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Koehler</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Robbie</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San Vista</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Houghland</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Susan</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Munster</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Falls</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Tierra</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Palm Rivers</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Baptist</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Joseph</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Waterville</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Culling</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Latisha</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San Vista</w:t>
            </w:r>
          </w:p>
        </w:tc>
      </w:tr>
      <w:tr w:rsidR="007347D3" w:rsidRPr="007347D3" w:rsidTr="00D95F71">
        <w:tc>
          <w:tcPr>
            <w:tcW w:w="335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Wilson</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Tammy</w:t>
            </w:r>
          </w:p>
        </w:tc>
        <w:tc>
          <w:tcPr>
            <w:tcW w:w="335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Waterville</w:t>
            </w:r>
          </w:p>
        </w:tc>
      </w:tr>
    </w:tbl>
    <w:p w:rsidR="00D95F71" w:rsidRPr="007347D3" w:rsidRDefault="00D95F71" w:rsidP="00D95F71">
      <w:pPr>
        <w:pStyle w:val="BdyTxt"/>
        <w:overflowPunct w:val="0"/>
        <w:adjustRightInd w:val="0"/>
        <w:spacing w:after="120"/>
        <w:ind w:left="720" w:hanging="720"/>
        <w:textAlignment w:val="baseline"/>
        <w:rPr>
          <w:szCs w:val="20"/>
        </w:rPr>
      </w:pP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6.</w:t>
      </w:r>
      <w:r w:rsidRPr="007347D3">
        <w:rPr>
          <w:szCs w:val="20"/>
        </w:rPr>
        <w:tab/>
        <w:t>Steven Wilder.</w:t>
      </w: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7.</w:t>
      </w:r>
      <w:r w:rsidRPr="007347D3">
        <w:rPr>
          <w:szCs w:val="20"/>
        </w:rPr>
        <w:tab/>
        <w:t xml:space="preserve">The codes </w:t>
      </w:r>
      <w:proofErr w:type="gramStart"/>
      <w:r w:rsidRPr="007347D3">
        <w:rPr>
          <w:szCs w:val="20"/>
        </w:rPr>
        <w:t>are:</w:t>
      </w:r>
      <w:proofErr w:type="gramEnd"/>
      <w:r w:rsidRPr="007347D3">
        <w:rPr>
          <w:szCs w:val="20"/>
        </w:rPr>
        <w:t xml:space="preserve"> 92507, 97032, 97033, 97035, 97039, 97110, 97112, 97113, 97116, 97124, 97140, </w:t>
      </w:r>
      <w:r w:rsidR="00BD4961">
        <w:rPr>
          <w:szCs w:val="20"/>
        </w:rPr>
        <w:t xml:space="preserve">97150, 97530, 097535, 97750, and </w:t>
      </w:r>
      <w:r w:rsidR="00BD4961" w:rsidRPr="00BD4961">
        <w:rPr>
          <w:szCs w:val="20"/>
        </w:rPr>
        <w:t>98960</w:t>
      </w: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8.</w:t>
      </w:r>
      <w:r w:rsidRPr="007347D3">
        <w:rPr>
          <w:szCs w:val="20"/>
        </w:rPr>
        <w:tab/>
        <w:t>Joseph Baptist had ultrasound.</w:t>
      </w: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9.</w:t>
      </w:r>
      <w:r w:rsidRPr="007347D3">
        <w:rPr>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6"/>
        <w:gridCol w:w="1583"/>
        <w:gridCol w:w="1465"/>
        <w:gridCol w:w="1561"/>
        <w:gridCol w:w="1568"/>
      </w:tblGrid>
      <w:tr w:rsidR="007347D3" w:rsidRPr="007347D3" w:rsidTr="00D95F71">
        <w:tc>
          <w:tcPr>
            <w:tcW w:w="158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Last Name</w:t>
            </w:r>
          </w:p>
        </w:tc>
        <w:tc>
          <w:tcPr>
            <w:tcW w:w="158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First Name</w:t>
            </w:r>
          </w:p>
        </w:tc>
        <w:tc>
          <w:tcPr>
            <w:tcW w:w="1583"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Street</w:t>
            </w:r>
          </w:p>
        </w:tc>
        <w:tc>
          <w:tcPr>
            <w:tcW w:w="1465"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City</w:t>
            </w:r>
          </w:p>
        </w:tc>
        <w:tc>
          <w:tcPr>
            <w:tcW w:w="1561"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State</w:t>
            </w:r>
          </w:p>
        </w:tc>
        <w:tc>
          <w:tcPr>
            <w:tcW w:w="1568"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Zip Code</w:t>
            </w:r>
          </w:p>
        </w:tc>
      </w:tr>
      <w:tr w:rsidR="007347D3" w:rsidRPr="007347D3" w:rsidTr="00D95F71">
        <w:tc>
          <w:tcPr>
            <w:tcW w:w="158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Culling</w:t>
            </w:r>
          </w:p>
        </w:tc>
        <w:tc>
          <w:tcPr>
            <w:tcW w:w="158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Latisha</w:t>
            </w:r>
          </w:p>
        </w:tc>
        <w:tc>
          <w:tcPr>
            <w:tcW w:w="1583"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4238 East 71st St.</w:t>
            </w:r>
          </w:p>
        </w:tc>
        <w:tc>
          <w:tcPr>
            <w:tcW w:w="1465"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San Vista</w:t>
            </w:r>
          </w:p>
        </w:tc>
        <w:tc>
          <w:tcPr>
            <w:tcW w:w="1561"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TX</w:t>
            </w:r>
          </w:p>
        </w:tc>
        <w:tc>
          <w:tcPr>
            <w:tcW w:w="1568"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74071</w:t>
            </w:r>
          </w:p>
        </w:tc>
      </w:tr>
      <w:tr w:rsidR="007347D3" w:rsidRPr="007347D3" w:rsidTr="00D95F71">
        <w:tc>
          <w:tcPr>
            <w:tcW w:w="1587"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Koehler</w:t>
            </w:r>
            <w:r w:rsidRPr="007347D3">
              <w:rPr>
                <w:szCs w:val="20"/>
              </w:rPr>
              <w:tab/>
            </w:r>
          </w:p>
        </w:tc>
        <w:tc>
          <w:tcPr>
            <w:tcW w:w="1586"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Robbie</w:t>
            </w:r>
          </w:p>
        </w:tc>
        <w:tc>
          <w:tcPr>
            <w:tcW w:w="1583"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119 West Bay Dr.</w:t>
            </w:r>
          </w:p>
        </w:tc>
        <w:tc>
          <w:tcPr>
            <w:tcW w:w="1465"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San Vista</w:t>
            </w:r>
          </w:p>
        </w:tc>
        <w:tc>
          <w:tcPr>
            <w:tcW w:w="1561"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TX</w:t>
            </w:r>
          </w:p>
        </w:tc>
        <w:tc>
          <w:tcPr>
            <w:tcW w:w="1568" w:type="dxa"/>
            <w:shd w:val="clear" w:color="auto" w:fill="auto"/>
          </w:tcPr>
          <w:p w:rsidR="00D95F71" w:rsidRPr="007347D3" w:rsidRDefault="00D95F71" w:rsidP="00D95F71">
            <w:pPr>
              <w:pStyle w:val="BdyTxt"/>
              <w:overflowPunct w:val="0"/>
              <w:adjustRightInd w:val="0"/>
              <w:spacing w:after="120"/>
              <w:textAlignment w:val="baseline"/>
              <w:rPr>
                <w:szCs w:val="20"/>
              </w:rPr>
            </w:pPr>
            <w:r w:rsidRPr="007347D3">
              <w:rPr>
                <w:szCs w:val="20"/>
              </w:rPr>
              <w:t>72510</w:t>
            </w:r>
          </w:p>
        </w:tc>
      </w:tr>
    </w:tbl>
    <w:p w:rsidR="00D95F71" w:rsidRPr="007347D3" w:rsidRDefault="00D95F71" w:rsidP="00D95F71">
      <w:pPr>
        <w:pStyle w:val="BdyTxt"/>
        <w:overflowPunct w:val="0"/>
        <w:adjustRightInd w:val="0"/>
        <w:spacing w:after="120"/>
        <w:ind w:left="720" w:hanging="720"/>
        <w:textAlignment w:val="baseline"/>
        <w:rPr>
          <w:szCs w:val="20"/>
        </w:rPr>
      </w:pP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t>10.</w:t>
      </w:r>
      <w:r w:rsidRPr="007347D3">
        <w:rPr>
          <w:szCs w:val="20"/>
        </w:rPr>
        <w:tab/>
        <w:t xml:space="preserve">Add rate of pay to the therapists table along with any information needed for tax purposes in order to have complete information on each person. Answers will vary.  </w:t>
      </w:r>
    </w:p>
    <w:p w:rsidR="00D95F71" w:rsidRPr="007347D3" w:rsidRDefault="00D95F71" w:rsidP="00D95F71">
      <w:pPr>
        <w:pStyle w:val="BdyTxt"/>
        <w:overflowPunct w:val="0"/>
        <w:adjustRightInd w:val="0"/>
        <w:spacing w:after="120"/>
        <w:ind w:left="720" w:hanging="720"/>
        <w:textAlignment w:val="baseline"/>
        <w:rPr>
          <w:szCs w:val="20"/>
        </w:rPr>
      </w:pPr>
      <w:r w:rsidRPr="007347D3">
        <w:rPr>
          <w:szCs w:val="20"/>
        </w:rPr>
        <w:lastRenderedPageBreak/>
        <w:t>11.</w:t>
      </w:r>
      <w:r w:rsidRPr="007347D3">
        <w:rPr>
          <w:szCs w:val="20"/>
        </w:rPr>
        <w:tab/>
        <w:t>The relationship between the two is the unit of time by which the therapy is billed and the number of minutes by which the therapy was performed. Therapies that have no billable time may be performed by the service. The company may bill by LengthOfSession and the UnitOfTime fields. Answers will vary.</w:t>
      </w:r>
    </w:p>
    <w:sectPr w:rsidR="00D95F71" w:rsidRPr="007347D3" w:rsidSect="0028645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E5" w:rsidRDefault="004109E5" w:rsidP="00D95F71">
      <w:r>
        <w:separator/>
      </w:r>
    </w:p>
  </w:endnote>
  <w:endnote w:type="continuationSeparator" w:id="0">
    <w:p w:rsidR="004109E5" w:rsidRDefault="004109E5" w:rsidP="00D9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ntin Std-Ligh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85" w:rsidRDefault="00D71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85" w:rsidRPr="00D94C66" w:rsidRDefault="00D71E85" w:rsidP="00D71E85">
    <w:pPr>
      <w:pStyle w:val="Footer"/>
      <w:rPr>
        <w:sz w:val="18"/>
        <w:szCs w:val="18"/>
      </w:rPr>
    </w:pPr>
    <w:r w:rsidRPr="00D94C66">
      <w:rPr>
        <w:sz w:val="18"/>
        <w:szCs w:val="18"/>
      </w:rPr>
      <w:t>©201</w:t>
    </w:r>
    <w:r>
      <w:rPr>
        <w:sz w:val="18"/>
        <w:szCs w:val="18"/>
      </w:rPr>
      <w:t>9</w:t>
    </w:r>
    <w:bookmarkStart w:id="0" w:name="_GoBack"/>
    <w:bookmarkEnd w:id="0"/>
    <w:r w:rsidRPr="00D94C66">
      <w:rPr>
        <w:sz w:val="18"/>
        <w:szCs w:val="18"/>
      </w:rPr>
      <w:t xml:space="preserve"> </w:t>
    </w:r>
    <w:proofErr w:type="spellStart"/>
    <w:r w:rsidRPr="00D94C66">
      <w:rPr>
        <w:sz w:val="18"/>
        <w:szCs w:val="18"/>
      </w:rPr>
      <w:t>Cengage</w:t>
    </w:r>
    <w:proofErr w:type="spellEnd"/>
    <w:r w:rsidRPr="00D94C66">
      <w:rPr>
        <w:sz w:val="18"/>
        <w:szCs w:val="18"/>
      </w:rPr>
      <w:t xml:space="preserve"> Learning. All Rights Reserved. May not be copied, scanned, or duplicated, in whole or in part, except for use as permitted in a license distributed with a certain product or service or otherwise on a password-protected website for classroom use.</w:t>
    </w:r>
  </w:p>
  <w:p w:rsidR="00D71E85" w:rsidRDefault="00D71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5A" w:rsidRDefault="0028645A">
    <w:pPr>
      <w:tabs>
        <w:tab w:val="decimal" w:pos="4320"/>
        <w:tab w:val="right" w:pos="8640"/>
      </w:tabs>
      <w:ind w:right="360"/>
      <w:rPr>
        <w:rFonts w:ascii="Arial" w:hAnsi="Arial"/>
        <w:sz w:val="20"/>
      </w:rPr>
    </w:pPr>
  </w:p>
  <w:p w:rsidR="0028645A" w:rsidRDefault="0028645A">
    <w:pPr>
      <w:tabs>
        <w:tab w:val="decimal" w:pos="5400"/>
        <w:tab w:val="right" w:pos="8640"/>
      </w:tabs>
      <w:ind w:right="360"/>
      <w:rPr>
        <w:rFonts w:ascii="Arial" w:hAnsi="Arial"/>
        <w:sz w:val="20"/>
      </w:rPr>
    </w:pPr>
    <w:r>
      <w:rPr>
        <w:rFonts w:ascii="Arial" w:hAnsi="Arial"/>
        <w:sz w:val="20"/>
      </w:rPr>
      <w:t>Access 97 Brief (455526)</w:t>
    </w:r>
    <w:r>
      <w:rPr>
        <w:rFonts w:ascii="Arial" w:hAnsi="Arial"/>
        <w:sz w:val="20"/>
      </w:rPr>
      <w:tab/>
      <w:t>Tutorial #: Author 1</w:t>
    </w:r>
    <w:r>
      <w:rPr>
        <w:rFonts w:ascii="Arial" w:hAnsi="Arial"/>
        <w:sz w:val="20"/>
        <w:vertAlign w:val="superscript"/>
      </w:rPr>
      <w:t>st</w:t>
    </w:r>
    <w:r>
      <w:rPr>
        <w:rFonts w:ascii="Arial" w:hAnsi="Arial"/>
        <w:sz w:val="20"/>
        <w:vertAlign w:val="superscript"/>
      </w:rPr>
      <w:tab/>
    </w:r>
    <w:r>
      <w:rPr>
        <w:rFonts w:ascii="Arial" w:hAnsi="Arial"/>
        <w:sz w:val="20"/>
      </w:rPr>
      <w:t>p.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 xml:space="preserve"> , </w:t>
    </w:r>
    <w:r>
      <w:rPr>
        <w:rFonts w:ascii="Arial" w:hAnsi="Arial"/>
        <w:sz w:val="20"/>
      </w:rPr>
      <w:fldChar w:fldCharType="begin"/>
    </w:r>
    <w:r>
      <w:rPr>
        <w:rFonts w:ascii="Arial" w:hAnsi="Arial"/>
        <w:sz w:val="20"/>
      </w:rPr>
      <w:instrText xml:space="preserve"> DATE </w:instrText>
    </w:r>
    <w:r>
      <w:rPr>
        <w:rFonts w:ascii="Arial" w:hAnsi="Arial"/>
        <w:sz w:val="20"/>
      </w:rPr>
      <w:fldChar w:fldCharType="separate"/>
    </w:r>
    <w:r w:rsidR="001F6F9F">
      <w:rPr>
        <w:rFonts w:ascii="Arial" w:hAnsi="Arial"/>
        <w:noProof/>
        <w:sz w:val="20"/>
      </w:rPr>
      <w:t>10/3/2017</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E5" w:rsidRDefault="004109E5" w:rsidP="00D95F71">
      <w:r>
        <w:separator/>
      </w:r>
    </w:p>
  </w:footnote>
  <w:footnote w:type="continuationSeparator" w:id="0">
    <w:p w:rsidR="004109E5" w:rsidRDefault="004109E5" w:rsidP="00D9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85" w:rsidRDefault="00D71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5A" w:rsidRPr="00944898" w:rsidRDefault="0028645A" w:rsidP="0028645A">
    <w:pPr>
      <w:pStyle w:val="Header"/>
      <w:tabs>
        <w:tab w:val="clear" w:pos="8640"/>
        <w:tab w:val="right" w:pos="9540"/>
      </w:tabs>
      <w:rPr>
        <w:sz w:val="20"/>
        <w:szCs w:val="20"/>
      </w:rPr>
    </w:pPr>
    <w:r w:rsidRPr="00414A6D">
      <w:rPr>
        <w:sz w:val="20"/>
        <w:szCs w:val="20"/>
      </w:rPr>
      <w:t xml:space="preserve">Concepts of Database Management, </w:t>
    </w:r>
    <w:r w:rsidRPr="00D95F71">
      <w:rPr>
        <w:sz w:val="20"/>
        <w:szCs w:val="20"/>
      </w:rPr>
      <w:t>Ninth</w:t>
    </w:r>
    <w:r w:rsidRPr="00414A6D">
      <w:rPr>
        <w:sz w:val="20"/>
        <w:szCs w:val="20"/>
      </w:rPr>
      <w:t xml:space="preserve"> Edition</w:t>
    </w:r>
    <w:r w:rsidRPr="00414A6D">
      <w:rPr>
        <w:sz w:val="20"/>
        <w:szCs w:val="20"/>
      </w:rPr>
      <w:tab/>
    </w:r>
    <w:r w:rsidR="00D95F71">
      <w:rPr>
        <w:sz w:val="20"/>
        <w:szCs w:val="20"/>
      </w:rPr>
      <w:tab/>
    </w:r>
    <w:r w:rsidRPr="00414A6D">
      <w:rPr>
        <w:sz w:val="20"/>
        <w:szCs w:val="20"/>
      </w:rPr>
      <w:t xml:space="preserve">Solutions </w:t>
    </w:r>
    <w:r w:rsidR="00822DFD">
      <w:rPr>
        <w:sz w:val="20"/>
        <w:szCs w:val="20"/>
      </w:rPr>
      <w:t xml:space="preserve">Chapter 1, page </w:t>
    </w:r>
    <w:r w:rsidRPr="00414A6D">
      <w:rPr>
        <w:rStyle w:val="PageNumber"/>
        <w:sz w:val="20"/>
        <w:szCs w:val="20"/>
      </w:rPr>
      <w:fldChar w:fldCharType="begin"/>
    </w:r>
    <w:r w:rsidRPr="00414A6D">
      <w:rPr>
        <w:rStyle w:val="PageNumber"/>
        <w:sz w:val="20"/>
        <w:szCs w:val="20"/>
      </w:rPr>
      <w:instrText xml:space="preserve"> PAGE </w:instrText>
    </w:r>
    <w:r w:rsidRPr="00414A6D">
      <w:rPr>
        <w:rStyle w:val="PageNumber"/>
        <w:sz w:val="20"/>
        <w:szCs w:val="20"/>
      </w:rPr>
      <w:fldChar w:fldCharType="separate"/>
    </w:r>
    <w:r w:rsidR="00D71E85">
      <w:rPr>
        <w:rStyle w:val="PageNumber"/>
        <w:noProof/>
        <w:sz w:val="20"/>
        <w:szCs w:val="20"/>
      </w:rPr>
      <w:t>2</w:t>
    </w:r>
    <w:r w:rsidRPr="00414A6D">
      <w:rPr>
        <w:rStyle w:val="PageNumber"/>
        <w:sz w:val="20"/>
        <w:szCs w:val="20"/>
      </w:rPr>
      <w:fldChar w:fldCharType="end"/>
    </w:r>
  </w:p>
  <w:p w:rsidR="0028645A" w:rsidRDefault="00286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85" w:rsidRDefault="00D71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71"/>
    <w:rsid w:val="001F6F9F"/>
    <w:rsid w:val="0028645A"/>
    <w:rsid w:val="004109E5"/>
    <w:rsid w:val="006417B5"/>
    <w:rsid w:val="006A5A92"/>
    <w:rsid w:val="007347D3"/>
    <w:rsid w:val="00822DFD"/>
    <w:rsid w:val="00864828"/>
    <w:rsid w:val="00912021"/>
    <w:rsid w:val="00980C2C"/>
    <w:rsid w:val="00BD4961"/>
    <w:rsid w:val="00D04520"/>
    <w:rsid w:val="00D71E85"/>
    <w:rsid w:val="00D95F71"/>
    <w:rsid w:val="00DF5DCB"/>
    <w:rsid w:val="00E7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0C2C"/>
    <w:pPr>
      <w:framePr w:w="7920" w:h="1980" w:hRule="exact" w:hSpace="180" w:wrap="auto" w:hAnchor="page" w:xAlign="center" w:yAlign="bottom"/>
      <w:ind w:left="2880"/>
    </w:pPr>
  </w:style>
  <w:style w:type="character" w:styleId="PageNumber">
    <w:name w:val="page number"/>
    <w:rsid w:val="00D95F71"/>
  </w:style>
  <w:style w:type="paragraph" w:styleId="Header">
    <w:name w:val="header"/>
    <w:basedOn w:val="Normal"/>
    <w:link w:val="HeaderChar"/>
    <w:rsid w:val="00D95F71"/>
    <w:pPr>
      <w:tabs>
        <w:tab w:val="center" w:pos="4320"/>
        <w:tab w:val="right" w:pos="8640"/>
      </w:tabs>
    </w:pPr>
  </w:style>
  <w:style w:type="character" w:customStyle="1" w:styleId="HeaderChar">
    <w:name w:val="Header Char"/>
    <w:link w:val="Header"/>
    <w:rsid w:val="00D95F71"/>
    <w:rPr>
      <w:rFonts w:ascii="Times New Roman" w:eastAsia="Times New Roman" w:hAnsi="Times New Roman" w:cs="Times New Roman"/>
      <w:sz w:val="24"/>
      <w:szCs w:val="24"/>
    </w:rPr>
  </w:style>
  <w:style w:type="paragraph" w:styleId="Footer">
    <w:name w:val="footer"/>
    <w:basedOn w:val="Normal"/>
    <w:link w:val="FooterChar"/>
    <w:uiPriority w:val="99"/>
    <w:rsid w:val="00D95F71"/>
    <w:pPr>
      <w:tabs>
        <w:tab w:val="center" w:pos="4320"/>
        <w:tab w:val="right" w:pos="8640"/>
      </w:tabs>
    </w:pPr>
  </w:style>
  <w:style w:type="character" w:customStyle="1" w:styleId="FooterChar">
    <w:name w:val="Footer Char"/>
    <w:link w:val="Footer"/>
    <w:uiPriority w:val="99"/>
    <w:rsid w:val="00D95F71"/>
    <w:rPr>
      <w:rFonts w:ascii="Times New Roman" w:eastAsia="Times New Roman" w:hAnsi="Times New Roman" w:cs="Times New Roman"/>
      <w:sz w:val="24"/>
      <w:szCs w:val="24"/>
    </w:rPr>
  </w:style>
  <w:style w:type="character" w:styleId="Hyperlink">
    <w:name w:val="Hyperlink"/>
    <w:rsid w:val="00D95F71"/>
    <w:rPr>
      <w:color w:val="0000FF"/>
      <w:u w:val="single"/>
    </w:rPr>
  </w:style>
  <w:style w:type="paragraph" w:customStyle="1" w:styleId="BdyTxt">
    <w:name w:val="Bdy Txt"/>
    <w:basedOn w:val="Normal"/>
    <w:rsid w:val="00D95F71"/>
    <w:pPr>
      <w:autoSpaceDE w:val="0"/>
      <w:autoSpaceDN w:val="0"/>
    </w:pPr>
    <w:rPr>
      <w:sz w:val="20"/>
    </w:rPr>
  </w:style>
  <w:style w:type="table" w:styleId="TableGrid">
    <w:name w:val="Table Grid"/>
    <w:basedOn w:val="TableNormal"/>
    <w:rsid w:val="00D95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next w:val="Normal"/>
    <w:uiPriority w:val="99"/>
    <w:rsid w:val="00D95F71"/>
    <w:pPr>
      <w:widowControl w:val="0"/>
      <w:autoSpaceDE w:val="0"/>
      <w:autoSpaceDN w:val="0"/>
      <w:adjustRightInd w:val="0"/>
    </w:pPr>
    <w:rPr>
      <w:rFonts w:ascii="Plantin Std-Light" w:hAnsi="Plantin Std-Light" w:cs="Plantin Std-Light"/>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0C2C"/>
    <w:pPr>
      <w:framePr w:w="7920" w:h="1980" w:hRule="exact" w:hSpace="180" w:wrap="auto" w:hAnchor="page" w:xAlign="center" w:yAlign="bottom"/>
      <w:ind w:left="2880"/>
    </w:pPr>
  </w:style>
  <w:style w:type="character" w:styleId="PageNumber">
    <w:name w:val="page number"/>
    <w:rsid w:val="00D95F71"/>
  </w:style>
  <w:style w:type="paragraph" w:styleId="Header">
    <w:name w:val="header"/>
    <w:basedOn w:val="Normal"/>
    <w:link w:val="HeaderChar"/>
    <w:rsid w:val="00D95F71"/>
    <w:pPr>
      <w:tabs>
        <w:tab w:val="center" w:pos="4320"/>
        <w:tab w:val="right" w:pos="8640"/>
      </w:tabs>
    </w:pPr>
  </w:style>
  <w:style w:type="character" w:customStyle="1" w:styleId="HeaderChar">
    <w:name w:val="Header Char"/>
    <w:link w:val="Header"/>
    <w:rsid w:val="00D95F71"/>
    <w:rPr>
      <w:rFonts w:ascii="Times New Roman" w:eastAsia="Times New Roman" w:hAnsi="Times New Roman" w:cs="Times New Roman"/>
      <w:sz w:val="24"/>
      <w:szCs w:val="24"/>
    </w:rPr>
  </w:style>
  <w:style w:type="paragraph" w:styleId="Footer">
    <w:name w:val="footer"/>
    <w:basedOn w:val="Normal"/>
    <w:link w:val="FooterChar"/>
    <w:uiPriority w:val="99"/>
    <w:rsid w:val="00D95F71"/>
    <w:pPr>
      <w:tabs>
        <w:tab w:val="center" w:pos="4320"/>
        <w:tab w:val="right" w:pos="8640"/>
      </w:tabs>
    </w:pPr>
  </w:style>
  <w:style w:type="character" w:customStyle="1" w:styleId="FooterChar">
    <w:name w:val="Footer Char"/>
    <w:link w:val="Footer"/>
    <w:uiPriority w:val="99"/>
    <w:rsid w:val="00D95F71"/>
    <w:rPr>
      <w:rFonts w:ascii="Times New Roman" w:eastAsia="Times New Roman" w:hAnsi="Times New Roman" w:cs="Times New Roman"/>
      <w:sz w:val="24"/>
      <w:szCs w:val="24"/>
    </w:rPr>
  </w:style>
  <w:style w:type="character" w:styleId="Hyperlink">
    <w:name w:val="Hyperlink"/>
    <w:rsid w:val="00D95F71"/>
    <w:rPr>
      <w:color w:val="0000FF"/>
      <w:u w:val="single"/>
    </w:rPr>
  </w:style>
  <w:style w:type="paragraph" w:customStyle="1" w:styleId="BdyTxt">
    <w:name w:val="Bdy Txt"/>
    <w:basedOn w:val="Normal"/>
    <w:rsid w:val="00D95F71"/>
    <w:pPr>
      <w:autoSpaceDE w:val="0"/>
      <w:autoSpaceDN w:val="0"/>
    </w:pPr>
    <w:rPr>
      <w:sz w:val="20"/>
    </w:rPr>
  </w:style>
  <w:style w:type="table" w:styleId="TableGrid">
    <w:name w:val="Table Grid"/>
    <w:basedOn w:val="TableNormal"/>
    <w:rsid w:val="00D95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next w:val="Normal"/>
    <w:uiPriority w:val="99"/>
    <w:rsid w:val="00D95F71"/>
    <w:pPr>
      <w:widowControl w:val="0"/>
      <w:autoSpaceDE w:val="0"/>
      <w:autoSpaceDN w:val="0"/>
      <w:adjustRightInd w:val="0"/>
    </w:pPr>
    <w:rPr>
      <w:rFonts w:ascii="Plantin Std-Light" w:hAnsi="Plantin Std-Light" w:cs="Plantin Std-Light"/>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engagebrain.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gagebrai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Course Technology</Company>
  <LinksUpToDate>false</LinksUpToDate>
  <CharactersWithSpaces>13357</CharactersWithSpaces>
  <SharedDoc>false</SharedDoc>
  <HLinks>
    <vt:vector size="18" baseType="variant">
      <vt:variant>
        <vt:i4>2883700</vt:i4>
      </vt:variant>
      <vt:variant>
        <vt:i4>6</vt:i4>
      </vt:variant>
      <vt:variant>
        <vt:i4>0</vt:i4>
      </vt:variant>
      <vt:variant>
        <vt:i4>5</vt:i4>
      </vt:variant>
      <vt:variant>
        <vt:lpwstr>http://www.cengage.com/</vt:lpwstr>
      </vt:variant>
      <vt:variant>
        <vt:lpwstr/>
      </vt:variant>
      <vt:variant>
        <vt:i4>2883700</vt:i4>
      </vt:variant>
      <vt:variant>
        <vt:i4>3</vt:i4>
      </vt:variant>
      <vt:variant>
        <vt:i4>0</vt:i4>
      </vt:variant>
      <vt:variant>
        <vt:i4>5</vt:i4>
      </vt:variant>
      <vt:variant>
        <vt:lpwstr>http://www.cengage.com/</vt:lpwstr>
      </vt:variant>
      <vt:variant>
        <vt:lpwstr/>
      </vt:variant>
      <vt:variant>
        <vt:i4>2883700</vt:i4>
      </vt:variant>
      <vt:variant>
        <vt:i4>0</vt:i4>
      </vt:variant>
      <vt:variant>
        <vt:i4>0</vt:i4>
      </vt:variant>
      <vt:variant>
        <vt:i4>5</vt:i4>
      </vt:variant>
      <vt:variant>
        <vt:lpwstr>http://www.cengage.com/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Starks</dc:creator>
  <cp:lastModifiedBy> Joy Starks</cp:lastModifiedBy>
  <cp:revision>6</cp:revision>
  <dcterms:created xsi:type="dcterms:W3CDTF">2017-09-28T14:27:00Z</dcterms:created>
  <dcterms:modified xsi:type="dcterms:W3CDTF">2017-10-03T17:33:00Z</dcterms:modified>
</cp:coreProperties>
</file>