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objective of most businesses is to maximize profits.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limited liability company combines attributes of a partnership and a corporation.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partnership is owned by two or more individuals.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Manufacturing businesses change basic inputs into products that are sold to individual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Merchandising businesses produce products rather than provide services to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corporation is a business that is legally separate and distinct from its owners.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popularity of the sole proprietorship is due to the ease and low cost of organizing.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primary disadvantage of corporations is that the financial resources available to them are limited.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ownership of a proprietorship is divided into shares of stock owned by its stockholders.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merchandising businesses are organized as corporations.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Stockholders of a corporation are its internal stakeholders.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John Deere is a leading manufacturer of agricultural machinery in the world, producing products that serve unique market needs. Therefore, John Deere is an example of a company that uses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premium-price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emphasis to attract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stakeholder has an interest in the economic performance of a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Companies using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low-cost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emphasis provide products and services that compete on features other than price.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basic type of stock issued to owners is called common stock.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Assets are acquired through investing activities when resources are purchased.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Creditors have preference to assets behind stockholders if a business fails.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liability is a legal obligation to repay the amount borrowed according to the terms of the borrowing agreement.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Accounting is thought to be the "language of business" because business information is communicated to stakeholders.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branch of accounting related to the management's financial decisions is known as financial accounting.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stockholders' equity of a company should equal the sum of its total assets and total liabilities.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balance sheet represents the accounting equation.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primary objective of most businesses?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maximize profits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pay dividends to stockholders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provide a benefit to society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manufacture a quality product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businesses buys products from other businesses wholesale to sell them to customers at a retail price?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merchandising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manufacturing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service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investment business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items below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business organization form?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Multi-venture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Proprietorship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types of organizational forms is popular for its ease of formation and low cost of organizing?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Not-for-profit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Proprietorship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about a limited liability company?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8"/>
              <w:gridCol w:w="8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organized under state or federal statutes as a separate legal entity.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professional practices such as lawyers,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doctors, and accountants are organized as limited liability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financial resources are limited to the individual owner's resources.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frequency of this form is due to the ease and low cost of organizing.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 a _____, a business design's products that possess unique attributes or characteristics for which customers are willing to pay more.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premium-price emphasis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outreach emphasis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low-cost emphasis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emphasis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characteristic of a corporation?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2"/>
              <w:gridCol w:w="8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Corporations are organized as a separate legal taxable entity.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Ownership is divided into shares of stock.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Corporations experience an ease in obtaining large amounts of resources by issuing stock.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can elect to be taxed as a partnership.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corporation is an entity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9"/>
              <w:gridCol w:w="8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is organized according to state or federal statutes and in which ownership is divided into shares of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is known for its ease of 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terminates its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existence with the death of the owner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pays tax on the owner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 tax returns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low-cost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emphasis strives to provide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no-frills, standardized products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products and services that provide unique market needs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products and services that provide prestige and image for customers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products and services that compete on features other than price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businesses use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premium-price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emphasis?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City Furniture selling furniture at affordable prices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Tommy Hilfiger selling products that have a unique image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Wal-Mart reselling standardized products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Southwest Airlines providing standardized services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Motel 6, a company that helps customers find budget motels across the nation, is an example of a business using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Low-cost emphasis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Outreach emphasis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emphasis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Premium-price emphasis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considered a business stakeholder?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employee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federal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are an example of internal stakeholders.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example of a capital market stakeholder?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Capital market stakeholders have an interest in a company because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6"/>
              <w:gridCol w:w="80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collect taxes from the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 upon the continued success of the company for keeping their jobs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 the company's products or services or sell their products or services to the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provide major financing for the business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case of a failing company, the right to the first claim of the company's assets belongs to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state governments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creditors of the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owners of the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managers of the company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economic performance of a business is of importance to the government because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potential tax collections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government sells its products to the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the amount owed by the government to the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performance evaluation of the managers of a company is dependent on the company's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volatility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performance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nonrecurring activities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business borrows money, which of the following is incurred?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accumulated depletion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loss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accrued expenditure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Revenues received from providing services are referred to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fees earned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gross 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note payable requires payment of the amount borrowed plus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overhead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Shares of ownership are evidenced by issuing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shares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paper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shares of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 payable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resources a business owns are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earnings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stockholders' equity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purchase of factory equipment would be an example of which type of business activity?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intangible asset?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Rights to payments from customers are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prepaid expenses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considered an asset until consumed?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Prepaid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Stockholders' equity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the increase in assets from selling products or providing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 of goods sold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Cash collected from sales during the normal course of business would be an example of which type of business activity?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Costs incurred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earn revenue are referred to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expenses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Debts owed by a business are referred to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stockholders' equity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Cash investments made by the stockholders of the business are reported on the statement of cash flows in the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financing activities section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investing activities section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activities section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supplemental statement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Financing activities_____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 obtaining funds to operate a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 obtaining assets such as buildings and equipment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to earn revenues and profits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to make wise investments in other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Reporting the financial condition of a business at a point in time and reporting the changes in the financial condition of a business over a period of time are the two major objectives of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fund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not-for-profit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accounting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role of accounting in business is best defined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information system that provides reports to stakeholders about the economic activities and financial condition of a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method of forecasting the future profitability of a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policies, procedures, and strategies used in a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process of transaction analysis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list of assets, liabilities, and owners' equity as of a specific date is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balance sheet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cash flows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 statement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 list of accounts, calculate Total Assets.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13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$ 10,000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Stock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25,300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Equipment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16,800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Fees Earned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44,400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Miscellaneous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17,800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Rent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3,250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trHeight w:val="255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7,850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trHeight w:val="255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Salaries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15,400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trHeight w:val="255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Wages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trHeight w:val="345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$52,100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$55,300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$54,600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$40,050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appropriate representation of the accounting equation?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 + Liabilities = Stockholders' equity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 = Liabilities + Stockholders' equity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 = Liabilities + Capital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 = Liabilities + Retained earnings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the following information to determine Total Stockholders' Equity.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50"/>
              <w:gridCol w:w="1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1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Assets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$ 85,000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1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Liabilities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1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Stockholders' Equity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1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Retained Earnings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1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$58,000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$64,000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$40,000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summary of the cash receipts and cash payments for a specific period of time is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balance sheet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cash flows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 statement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portion of a corporation's net income reserved for future decisions in the business is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earnings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debt created by a business when it borrows against credit from a vendor or supplier is called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contingent 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intangible asset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 receivable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there are no beginning retained earnings, net income of $30,300, and ending retained earnings of $8,000, how much are dividends?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$38,300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$22,300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$8,000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most recent year, Banigo Corporation experienced an increase in total assets of $72,600 and an increase in total liabilities of $40,900. Assuming that capital stock increased by $5,000 and no dividends were paid, calculate Banigo's net income or net loss for the end of the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income of $26,700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loss of $31,700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income of $67,600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loss of $45,900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statement that presents a summary of the revenues and expenses of a business for a specific period of time, such as a month or a year, is called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prior period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retained earnings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balance sheet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correct order for preparing financial statements?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8"/>
              <w:gridCol w:w="8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statement, Statement of cash flows, Retained earnings statement, Balance sheet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 statement, Income statement, Statement of cash flows, Balance sheet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cash flows, Retained earnings statement, Balance sheet, Income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statement, Retained earnings statement, Balance sheet, Statement of cash flows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financial statement that summarizes the cash receipts and cash payments of a company for a specific period of time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cash analysis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bank reconciliation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statement of cash flows.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statement of retained and nonretained cash earnings.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Hofnim, Inc., had the following account balances on September 30, 20Y8. What is Hofnim's net income for the month of September?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13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$ 9,900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Stock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19,600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Equipment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19,100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Fees Earned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64,000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Miscellaneous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19,700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Rent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Wages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16,450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$8,800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$22,750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$13,260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$17,750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Pelican, Inc., had revenues of $395,000, expenses of $155,000, and dividends of $54,000 during the current year. Based on the given information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income for the current year totaled $240,000.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income for the current year totaled $186,000.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retained earnings increased by $240,000 during the current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retained earnings decreased by $186,000 during the current year.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portion of a corporation's net income that is paid out to the stockholders, instead of being retained in the business, is referred to as _____.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gross 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earnings before interest and taxes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accounting concepts requires that the financial statements, including related notes, contain all relevant data a stakeholder would need to understand the financial condition and performance of the company?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adequate disclosure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cost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objectivity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matching concept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Heedy Company had the following account balances in 20Y7 and 20Y8, respectively. Assuming dividends of $20,000 were paid in 20Y8, how much was net income?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30"/>
              <w:gridCol w:w="1110"/>
              <w:gridCol w:w="1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20Y8</w:t>
                  </w:r>
                </w:p>
              </w:tc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20Y7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Stock</w:t>
                  </w:r>
                </w:p>
              </w:tc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$ 42,000</w:t>
                  </w:r>
                </w:p>
              </w:tc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$ 40,000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</w:p>
              </w:tc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Stockholders' Equity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bottom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$ 314,000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bottom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$ 250,000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$62,000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$82,000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$272,000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$252,000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"rules" of accounting are referred to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tax regulations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 regulations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Internet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Generally Accepted Accounting Principles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the cost principle?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4"/>
              <w:gridCol w:w="8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limits the economic data recorded in an accounting system to data related to the activities of that 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initially records assets in the accounting records at their purchase price.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assumes that a company will continue in business indefinitely.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reports the revenues earned by a company for a period with the expenses incurred in generating the revenues.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which of the following concepts should the expenses incurred when generating revenue be reported in the same period as the related revenue?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cost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periodicity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matching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adequate disclosure concept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Expressing financial data as if a business will continue operating for an indefinite period time refers to which concept?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entity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Going concern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Objectivity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Adequate disclosure concept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Due to various fraudulent business practices and accounting scandals in the early 2000s, Congress enacted the Sarbanes-Oxley Act of 2002. The act was responsible for establishing a new oversight board for public accountants called the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Generally Accepted Accounting Practices for Public Accountants Board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Public Company Accounting Oversight Board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Congressional Accounting Oversight Board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Accounting Standards Board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rate of return on assets?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measure of a company's profitability.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used to evaluate a company's ability to pay off its short-term debts.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used to determine the financial leverage of a 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measure of the optimum capital structure.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return on assets is calculated by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dividing interest expense by average total asset and average current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dividing net income before taxes and interest expense by average total asset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dividing average total asset and interest expense by net income taxes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dividing net income before taxes and interest expense by average current assets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return on assets of 5.15% means that a company is earning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$5.15 return on every $100 of total assets.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$5.15 return on every $100 of assets minus liabilities.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$5.15 return on every $100 of current assets.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$5.15 return on every $100 invested in long-term assets.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Profitability ratios such as _____ can be used to analyze and assess a company's financial performance.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fixed assets turnover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current ratios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 payout ratios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return on assets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the three different types of businesses that operate for profit and their respective characteristics.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"/>
              <w:gridCol w:w="7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8"/>
                    <w:gridCol w:w="727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8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Manufacturing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: These businesses change basic inputs into products to sell to individual customers.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8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Merchandising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: These businesses sell products to individual customers but do not make the products. The products are purchased from other businesses and resold to customers.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8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Service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: These businesses do not make or sell products. They provide services for fees.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and describe the three forms of businesses and their advantages and disadvantages (if any).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3"/>
              <w:gridCol w:w="76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3"/>
                    <w:gridCol w:w="725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Proprietorship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: These businesses are owned by one individual.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Advantages: There is ease and low cost of organizing proprietoships.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Disadvantages: the financial resources available to this type of business are limited to the owners' resources and to borrowing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Corporation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: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These businesses are organized under state or federal statutes as a separate legal entity. Ownership is divided into shares of stock.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Advantages: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Corporations have the ability to obtain large amounts of resources by issuing stock.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Disadvantages: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Dividend distributions from corporations are taxed twice.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Partnership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: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These businesses are owned by two or more individuals.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Advantages: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Partnerships provide for pooling of talent.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Disadvantages: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 partnership may outgrow its ability to finance operations.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each of the following companies, identify whether it is a service, merchandising, or manufacturing business.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0"/>
              <w:gridCol w:w="4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Dillards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Warner Cable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Kohl's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Ford Motor Co.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Applebee's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Sylvania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Best Buy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 &amp; R Block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  <w:gridCol w:w="447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Merchandising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Service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Merchandising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Manufacturing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Service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Manufacturing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Merchandising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H.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Merchandising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Service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 businesses make money? What strategies can they use to gain a competitive advantage?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Businesses have the objective of making money by generating more revenues than costs. Businesses can seek competitive advantage by using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premium-price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strategy or by using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low-cost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strategy.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premium-price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strategy tries to meet a unique market need based on quality, reliability, image, or design, allowing it to charge a higher price.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low-cost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strategy focuses on efficiency in product design and production to offer a lower price due to lower costs.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business stakeholders. State the classification of business stakeholders.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stakeholders are persons or entities that have an interest in the economic performance of a company.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50"/>
                    <w:gridCol w:w="369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36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Capital market stakeholder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36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Product or service market stakeholder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36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Government stakeholder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(4)</w:t>
                        </w:r>
                      </w:p>
                    </w:tc>
                    <w:tc>
                      <w:tcPr>
                        <w:tcW w:w="36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Internal stakeholder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Indicate whether each of the following activities would be reported on the statement of cash flows as an operating activity, an investing activity, a financing activity, or does not appear on the statement of cash flows.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4"/>
              <w:gridCol w:w="81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(a)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paid for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(b)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paid to suppliers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paid for dividends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(d)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received from customers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(e)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received from the sale of capital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(f)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received from the sale of a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(g)</w:t>
                  </w:r>
                </w:p>
              </w:tc>
              <w:tc>
                <w:tcPr>
                  <w:tcW w:w="8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Borrowed cash from a bank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2"/>
                    <w:gridCol w:w="723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(a)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Investing activity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(b)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Operating activity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(c)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Financing activity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(d)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Operating activity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(e)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Financing activity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(f)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Investing activity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2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(g)</w:t>
                        </w:r>
                      </w:p>
                    </w:tc>
                    <w:tc>
                      <w:tcPr>
                        <w:tcW w:w="81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Financing activity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accounting and its role in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 provides information for managers that can be used in operations of a business. Accounting provides information to external stakeholders to use in assessing the economic performance and condition of the business.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basic accounting equation, and which financial statement is prepared from this equation?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8"/>
              <w:gridCol w:w="76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 = Liabilities + Stockholders' Equity; the balance sheet is prepared from this equation.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32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are the financial statement data for Degen Temporary Services at December 31, 20Y8. Prepare Degen's income statement.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80"/>
              <w:gridCol w:w="1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  850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Dividends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Expense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Office Equipment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Retained Earnings, January 1,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20Y8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370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Salaries Expense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 Payable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Revenue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1,750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Inventory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7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Supplies Expense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28"/>
              <w:gridCol w:w="1744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2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Degen Temporary Services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</w:t>
                  </w: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For the Year Ended December 31,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20Y8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94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73"/>
                    <w:gridCol w:w="1562"/>
                    <w:gridCol w:w="13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2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Degen Temporary Services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Income Statement</w:t>
                        </w:r>
                        <w: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For the Year Ended December 31,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20Y8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4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Revenues:</w:t>
                        </w:r>
                      </w:p>
                    </w:tc>
                    <w:tc>
                      <w:tcPr>
                        <w:tcW w:w="15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  Service Revenue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$1,750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Expenses: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  Salaries Expense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$525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  Insurance Expense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75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210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  Supplies Expense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    50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390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       Total Expenses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    650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375"/>
                      <w:jc w:val="left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Net income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double"/>
                            <w:bdr w:val="nil"/>
                            <w:rtl w:val="0"/>
                          </w:rPr>
                          <w:t>$1,100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different companies—A, B, and C—have the same balance sheet at the beginning and the end of a year. These are summarized as follows: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0"/>
              <w:gridCol w:w="2310"/>
              <w:gridCol w:w="23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3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Assets</w:t>
                  </w:r>
                </w:p>
              </w:tc>
              <w:tc>
                <w:tcPr>
                  <w:tcW w:w="23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Liabilities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Beginning of the year</w:t>
                  </w:r>
                </w:p>
              </w:tc>
              <w:tc>
                <w:tcPr>
                  <w:tcW w:w="23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$500,000</w:t>
                  </w:r>
                </w:p>
              </w:tc>
              <w:tc>
                <w:tcPr>
                  <w:tcW w:w="23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$250,000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 of the year</w:t>
                  </w:r>
                </w:p>
              </w:tc>
              <w:tc>
                <w:tcPr>
                  <w:tcW w:w="23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$1,200,000</w:t>
                  </w:r>
                </w:p>
              </w:tc>
              <w:tc>
                <w:tcPr>
                  <w:tcW w:w="23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$350,000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data above and the additional information for each of the following companies, determine the net income (loss) for each company.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0"/>
              <w:gridCol w:w="6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 A</w:t>
                  </w:r>
                </w:p>
              </w:tc>
              <w:tc>
                <w:tcPr>
                  <w:tcW w:w="6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additional investment was made by stockholders, and no dividends were paid.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 B</w:t>
                  </w:r>
                </w:p>
              </w:tc>
              <w:tc>
                <w:tcPr>
                  <w:tcW w:w="6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 invested an additional $200,000, and no dividends were paid.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 C</w:t>
                  </w:r>
                </w:p>
              </w:tc>
              <w:tc>
                <w:tcPr>
                  <w:tcW w:w="6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 invested $450,000, and dividends of $50,000 were paid.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95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7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Company A</w:t>
                        </w:r>
                      </w:p>
                    </w:tc>
                    <w:tc>
                      <w:tcPr>
                        <w:tcW w:w="29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Net income $600,000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7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Company B</w:t>
                        </w:r>
                      </w:p>
                    </w:tc>
                    <w:tc>
                      <w:tcPr>
                        <w:tcW w:w="29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Net income $400,000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7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Company C</w:t>
                        </w:r>
                      </w:p>
                    </w:tc>
                    <w:tc>
                      <w:tcPr>
                        <w:tcW w:w="29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Net income $200,000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066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Fill in the missing amounts of the following balance sheet.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W w:w="7485" w:type="dx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45"/>
              <w:gridCol w:w="1359"/>
              <w:gridCol w:w="1281"/>
            </w:tblGrid>
            <w:tr>
              <w:tblPrEx>
                <w:tblW w:w="7485" w:type="dxa"/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2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Prova Company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Balance Sheet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December 31,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20Y8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</w:t>
                  </w:r>
                </w:p>
              </w:tc>
              <w:tc>
                <w:tcPr>
                  <w:tcW w:w="14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$ 3,300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2,400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(a)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Inventory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5,700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Equipment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7,400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9,250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trHeight w:val="375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Assets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oubleUnderline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double"/>
                      <w:bdr w:val="nil"/>
                      <w:rtl w:val="0"/>
                    </w:rPr>
                    <w:t>$32,550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Liabilities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   850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 Payable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     (b)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Liabilities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(c)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Stockholders' Equity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$18,500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  4,200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Stockholders' Equity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  22,700</w:t>
                  </w:r>
                </w:p>
              </w:tc>
            </w:tr>
            <w:tr>
              <w:tblPrEx>
                <w:tblW w:w="7485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trHeight w:val="375"/>
                <w:jc w:val="left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Liabilities and Stockholders' Equity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oubleUnderline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double"/>
                      <w:bdr w:val="nil"/>
                      <w:rtl w:val="0"/>
                    </w:rPr>
                    <w:t>$      (d)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(a) $4,500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(b) $9,000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(c) $9,850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(d) $32,550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following as an asset, liability, revenue, or expense.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2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Unearned 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Office equipment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(3)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Wages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Salary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(5)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Dividends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(6)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 fees earned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(7)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Prepaid rent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(8)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(9)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tax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(10)</w:t>
                  </w:r>
                </w:p>
              </w:tc>
              <w:tc>
                <w:tcPr>
                  <w:tcW w:w="27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Office supplies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50"/>
                    <w:gridCol w:w="117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Liability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Asset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Liability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(4)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Expense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(5)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Liability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(6)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Revenue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(7)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Asset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(8)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Asset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(9)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Expense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(10)</w:t>
                        </w:r>
                      </w:p>
                    </w:tc>
                    <w:tc>
                      <w:tcPr>
                        <w:tcW w:w="11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Asset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items with the appropriate financial statement.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3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3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3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Balance sheet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3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3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cash flows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0"/>
              <w:gridCol w:w="56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Salary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(3)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Unearned 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Depreciation expense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(5)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(6)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 flows from operating activities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(7)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(8)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Beginning balance of retained earnings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(9)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(10)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(11)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Changes in current assets and current liabilities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(12)</w:t>
                  </w:r>
                </w:p>
              </w:tc>
              <w:tc>
                <w:tcPr>
                  <w:tcW w:w="56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expenses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40"/>
                    <w:gridCol w:w="360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Income statement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(4)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Income statement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(5)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(6)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Statement of cash flows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(7)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(8)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Retained earnings statement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(9)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(10)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(11)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Statement of cash flows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(12)</w:t>
                        </w:r>
                      </w:p>
                    </w:tc>
                    <w:tc>
                      <w:tcPr>
                        <w:tcW w:w="36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Income statement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74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7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4in;width:437pt">
                  <v:imagedata r:id="rId4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Review Coca-Cola's financial statements and answer the following questions: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6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(1)</w:t>
                  </w:r>
                </w:p>
              </w:tc>
              <w:tc>
                <w:tcPr>
                  <w:tcW w:w="6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are Coke's numbers reported (in what denomination)?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(2)</w:t>
                  </w:r>
                </w:p>
              </w:tc>
              <w:tc>
                <w:tcPr>
                  <w:tcW w:w="6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net operating revenue for 2018?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(3)</w:t>
                  </w:r>
                </w:p>
              </w:tc>
              <w:tc>
                <w:tcPr>
                  <w:tcW w:w="6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cost of goods sold for 2018?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(4)</w:t>
                  </w:r>
                </w:p>
              </w:tc>
              <w:tc>
                <w:tcPr>
                  <w:tcW w:w="6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net income for 2018?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(5)</w:t>
                  </w:r>
                </w:p>
              </w:tc>
              <w:tc>
                <w:tcPr>
                  <w:tcW w:w="6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percent of interest expense to net operating revenue on its 2018 income statement?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(6)</w:t>
                  </w:r>
                </w:p>
              </w:tc>
              <w:tc>
                <w:tcPr>
                  <w:tcW w:w="6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percent of increase in net operating revenue from 2017 to 2018?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50"/>
                    <w:gridCol w:w="44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44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 millions of dollars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44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$31,856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44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$11,770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(4)</w:t>
                        </w:r>
                      </w:p>
                    </w:tc>
                    <w:tc>
                      <w:tcPr>
                        <w:tcW w:w="44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$6,727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(5)</w:t>
                        </w:r>
                      </w:p>
                    </w:tc>
                    <w:tc>
                      <w:tcPr>
                        <w:tcW w:w="44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919/31,856 = 2.88%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5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(6)</w:t>
                        </w:r>
                      </w:p>
                    </w:tc>
                    <w:tc>
                      <w:tcPr>
                        <w:tcW w:w="44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(31,856 - 35,410)/35,410 = -10.0%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74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492"/>
              </w:rPr>
              <w:pict>
                <v:shape id="_x0000_i1027" type="#_x0000_t75" style="height:7in;width:437pt">
                  <v:imagedata r:id="rId5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Review Coca-Cola's financial statements and answer the following questions: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7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(1)</w:t>
                  </w:r>
                </w:p>
              </w:tc>
              <w:tc>
                <w:tcPr>
                  <w:tcW w:w="72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percent of current assets to total assets on its December 31, 2018 balance sheet?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(2)</w:t>
                  </w:r>
                </w:p>
              </w:tc>
              <w:tc>
                <w:tcPr>
                  <w:tcW w:w="72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Coke's percentage of current liabilities to total stockholders' equity on its December 31, 2018, balance sheet?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(3)</w:t>
                  </w:r>
                </w:p>
              </w:tc>
              <w:tc>
                <w:tcPr>
                  <w:tcW w:w="72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percentage increase in cash and cash equivalents from 2017 to 2018?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6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(4)</w:t>
                  </w:r>
                </w:p>
              </w:tc>
              <w:tc>
                <w:tcPr>
                  <w:tcW w:w="72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did total assets decrease from 2017 to 2018?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0"/>
                    <w:gridCol w:w="3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66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35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30,634/83,216 = 36.81%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66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35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29,233/19,058 = 153.39%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66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35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(8,926 – 6,006)/6,006 = 48.62%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66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(4)</w:t>
                        </w:r>
                      </w:p>
                    </w:tc>
                    <w:tc>
                      <w:tcPr>
                        <w:tcW w:w="35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(83,216 – 87,896)/87,896 = (5.32%)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May 31, 20X8, Deana's Services Company had account balances as follows:</w:t>
            </w:r>
          </w:p>
          <w:tbl>
            <w:tblPr>
              <w:tblW w:w="7500" w:type="dx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01"/>
              <w:gridCol w:w="1299"/>
            </w:tblGrid>
            <w:tr>
              <w:tblPrEx>
                <w:tblW w:w="7500" w:type="dxa"/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payable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  9,900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Accounts receivable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26,950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Cash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11,390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Fees earned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70,800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expense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1,475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74,400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Miscellaneous expense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1,510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Prepaid insurance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2,000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Rent expense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8,000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Salary expense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35,300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Dividends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15,100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Supplies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950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Supplies expense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825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Utilities expense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3,800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stock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81,000</w:t>
                  </w:r>
                </w:p>
              </w:tc>
            </w:tr>
            <w:tr>
              <w:tblPrEx>
                <w:tblW w:w="750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Retained earnings (beginning balance on May 1, 20Y8)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20,000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Present, in good form, (a) an income statement for May, (b) a statement of shareholders' equity for May, and (c) a balance sheet as of May 31.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10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7500" w:type="dx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184"/>
                    <w:gridCol w:w="1316"/>
                  </w:tblGrid>
                  <w:tr>
                    <w:tblPrEx>
                      <w:tblW w:w="7500" w:type="dxa"/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64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(a)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64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Deana's Services Company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Income Statement</w:t>
                        </w:r>
                      </w:p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For the Month Ended May 31,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20Y8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Fees earned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$70,800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Operating expenses: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Salary expense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$35,300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Rent expense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8,000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Utilities expense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3,800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Supplies expense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825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Insurance expense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1,475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 Miscellaneous expense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    1,510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Total operating expenses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  50,910</w:t>
                        </w:r>
                      </w:p>
                    </w:tc>
                  </w:tr>
                  <w:tr>
                    <w:tblPrEx>
                      <w:tblW w:w="7500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375"/>
                      <w:jc w:val="left"/>
                    </w:trPr>
                    <w:tc>
                      <w:tcPr>
                        <w:tcW w:w="72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Net income</w:t>
                        </w:r>
                      </w:p>
                    </w:tc>
                    <w:tc>
                      <w:tcPr>
                        <w:tcW w:w="14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double"/>
                            <w:bdr w:val="nil"/>
                            <w:rtl w:val="0"/>
                          </w:rPr>
                          <w:t>$19,890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tblpPr w:leftFromText="135" w:rightFromText="135" w:topFromText="0" w:bottomFromText="0" w:vertAnchor="text" w:tblpY="1"/>
                    <w:tblOverlap w:val="never"/>
                    <w:tblW w:w="567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06"/>
                    <w:gridCol w:w="2264"/>
                  </w:tblGrid>
                  <w:tr>
                    <w:tblPrEx>
                      <w:tblW w:w="5670" w:type="dxa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5415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(b)</w:t>
                        </w:r>
                      </w:p>
                    </w:tc>
                  </w:tr>
                  <w:tr>
                    <w:tblPrEx>
                      <w:tblW w:w="567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543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Deana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'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 Services Company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Statement of Retained Earnings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For the Month Ended May 31,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20Y8</w:t>
                        </w:r>
                      </w:p>
                    </w:tc>
                  </w:tr>
                  <w:tr>
                    <w:tblPrEx>
                      <w:tblW w:w="567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Retained earnings, May 1,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20Y8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20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$20,000</w:t>
                        </w:r>
                      </w:p>
                    </w:tc>
                  </w:tr>
                  <w:tr>
                    <w:tblPrEx>
                      <w:tblW w:w="567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Net income for the month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20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19,890</w:t>
                        </w:r>
                      </w:p>
                    </w:tc>
                  </w:tr>
                  <w:tr>
                    <w:tblPrEx>
                      <w:tblW w:w="567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Subtotal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20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39,890</w:t>
                        </w:r>
                      </w:p>
                    </w:tc>
                  </w:tr>
                  <w:tr>
                    <w:tblPrEx>
                      <w:tblW w:w="567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Less dividends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20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  15,100</w:t>
                        </w:r>
                      </w:p>
                    </w:tc>
                  </w:tr>
                  <w:tr>
                    <w:tblPrEx>
                      <w:tblW w:w="567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326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Retained earnings, May 31,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20Y8</w:t>
                        </w:r>
                      </w:p>
                    </w:tc>
                    <w:tc>
                      <w:tcPr>
                        <w:tcW w:w="217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200" w:afterAutospacing="0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double"/>
                            <w:bdr w:val="nil"/>
                            <w:rtl w:val="0"/>
                          </w:rPr>
                          <w:t> $24,790</w:t>
                        </w:r>
                      </w:p>
                    </w:tc>
                  </w:tr>
                </w:tbl>
                <w:p>
                  <w:pPr>
                    <w:rPr>
                      <w:vanish/>
                    </w:rPr>
                  </w:pPr>
                </w:p>
                <w:tbl>
                  <w:tblPr>
                    <w:tblW w:w="11295" w:type="dx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95"/>
                  </w:tblGrid>
                  <w:tr>
                    <w:tblPrEx>
                      <w:tblW w:w="11295" w:type="dxa"/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864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11295" w:type="dxa"/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12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(c)</w:t>
                        </w:r>
                      </w:p>
                    </w:tc>
                  </w:tr>
                </w:tbl>
                <w:p>
                  <w:pPr>
                    <w:rPr>
                      <w:vanish/>
                    </w:rPr>
                  </w:pPr>
                </w:p>
                <w:tbl>
                  <w:tblPr>
                    <w:tblpPr w:leftFromText="135" w:rightFromText="135" w:topFromText="0" w:bottomFromText="0" w:vertAnchor="text" w:tblpY="1"/>
                    <w:tblOverlap w:val="never"/>
                    <w:tblW w:w="7185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96"/>
                    <w:gridCol w:w="1388"/>
                    <w:gridCol w:w="104"/>
                    <w:gridCol w:w="2251"/>
                    <w:gridCol w:w="1447"/>
                  </w:tblGrid>
                  <w:tr>
                    <w:tblPrEx>
                      <w:tblW w:w="7185" w:type="dxa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7185" w:type="dxa"/>
                        <w:gridSpan w:val="5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20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Deana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'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 Services Company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Balance Sheet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br/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May 31,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20Y8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Assets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Liabilities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Cash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  11,390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Accounts payable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$    9,900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Accounts receivable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26,950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Prepaid insurance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2,000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Stockholders' Equity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Supplies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950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Capital stock       $81,000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Land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    74,400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Retained earnings 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24,790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Total stockholders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'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 xml:space="preserve"> equity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single"/>
                            <w:bdr w:val="nil"/>
                            <w:rtl w:val="0"/>
                          </w:rPr>
                          <w:t>105,790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Total liabilities and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tblW w:w="7185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</w:trPr>
                    <w:tc>
                      <w:tcPr>
                        <w:tcW w:w="20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Total assets</w:t>
                        </w:r>
                      </w:p>
                    </w:tc>
                    <w:tc>
                      <w:tcPr>
                        <w:tcW w:w="139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double"/>
                            <w:bdr w:val="nil"/>
                            <w:rtl w:val="0"/>
                          </w:rPr>
                          <w:t>$115,690</w:t>
                        </w:r>
                      </w:p>
                    </w:tc>
                    <w:tc>
                      <w:tcPr>
                        <w:tcW w:w="1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 stockholders' equity</w:t>
                        </w:r>
                      </w:p>
                    </w:tc>
                    <w:tc>
                      <w:tcPr>
                        <w:tcW w:w="145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u w:val="double"/>
                            <w:bdr w:val="nil"/>
                            <w:rtl w:val="0"/>
                          </w:rPr>
                          <w:t>$115,690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statement with the appropriate accounting concept. (Some items may not be used. Others may be used more than once.)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0"/>
              <w:gridCol w:w="3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 period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Adequate disclosure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entity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Going concern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Objectivity 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</w:t>
                  </w:r>
                </w:p>
              </w:tc>
              <w:tc>
                <w:tcPr>
                  <w:tcW w:w="33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 of measure concept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7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Owners' transactions are separate from business transactions.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statements are prepared at the end of each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(3)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 purchased for $50,000, 10 years ago, is reported on the Balance Sheet at $50,000.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December rent expense paid in January is reported with the December revenues.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(5)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transactions are recorded and reported in dollars.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(6)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This provides a summary of significant accounting policies.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(7)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This assumes that IBM will continue as a corporation forever.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(8)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length of time left on debt obligations is shown.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0"/>
                    <w:gridCol w:w="8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(1)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(2)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(3)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(4)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(5)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h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(6)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(7)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57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(8)</w:t>
                        </w:r>
                      </w:p>
                    </w:tc>
                    <w:tc>
                      <w:tcPr>
                        <w:tcW w:w="81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From the following information for BlueInks Corporation, compute the rate on return of assets.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13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 income after tax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$30,548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Taxes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$6,785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expense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$3,545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assets at beginning of year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$150,500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assets at end of year</w:t>
                  </w:r>
                </w:p>
              </w:tc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$175,684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20.90%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25.06%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22.89%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18.73%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"/>
      <w:footerReference w:type="default" r:id="rId7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01: The Role of Accounting in Business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  <w:style w:type="character" w:customStyle="1" w:styleId="DoubleUnderline">
    <w:name w:val="DoubleUnderline"/>
    <w:basedOn w:val="DefaultParagraphFont"/>
    <w:rPr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The Role of Accounting in Business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